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C1A9" w14:textId="77777777" w:rsidR="00355923" w:rsidRPr="000A58B3" w:rsidRDefault="00355923" w:rsidP="00C14F06">
      <w:pPr>
        <w:spacing w:before="120"/>
        <w:rPr>
          <w:rFonts w:ascii="Asap" w:hAnsi="Asap" w:cs="Calibri"/>
          <w:b/>
          <w:sz w:val="18"/>
          <w:szCs w:val="18"/>
        </w:rPr>
      </w:pPr>
      <w:r w:rsidRPr="000A58B3">
        <w:rPr>
          <w:rFonts w:ascii="Asap" w:hAnsi="Asap" w:cs="Calibri"/>
          <w:b/>
          <w:sz w:val="18"/>
          <w:szCs w:val="18"/>
        </w:rPr>
        <w:t>Please note:</w:t>
      </w:r>
    </w:p>
    <w:p w14:paraId="0FB36489" w14:textId="77777777"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 xml:space="preserve">These fees are estimates only for students enrolling in </w:t>
      </w:r>
      <w:r w:rsidR="0075288D" w:rsidRPr="000A58B3">
        <w:rPr>
          <w:rFonts w:ascii="Asap" w:hAnsi="Asap" w:cs="Calibri"/>
          <w:sz w:val="18"/>
          <w:szCs w:val="18"/>
        </w:rPr>
        <w:t xml:space="preserve">(or currently enrolled in) </w:t>
      </w:r>
      <w:r w:rsidRPr="000A58B3">
        <w:rPr>
          <w:rFonts w:ascii="Asap" w:hAnsi="Asap" w:cs="Calibri"/>
          <w:sz w:val="18"/>
          <w:szCs w:val="18"/>
        </w:rPr>
        <w:t>g</w:t>
      </w:r>
      <w:r w:rsidR="0050659F" w:rsidRPr="000A58B3">
        <w:rPr>
          <w:rFonts w:ascii="Asap" w:hAnsi="Asap" w:cs="Calibri"/>
          <w:sz w:val="18"/>
          <w:szCs w:val="18"/>
        </w:rPr>
        <w:t>overnment funded courses in 2</w:t>
      </w:r>
      <w:r w:rsidR="0099495B">
        <w:rPr>
          <w:rFonts w:ascii="Asap" w:hAnsi="Asap" w:cs="Calibri"/>
          <w:sz w:val="18"/>
          <w:szCs w:val="18"/>
        </w:rPr>
        <w:t>020</w:t>
      </w:r>
      <w:r w:rsidRPr="000A58B3">
        <w:rPr>
          <w:rFonts w:ascii="Asap" w:hAnsi="Asap" w:cs="Calibri"/>
          <w:sz w:val="18"/>
          <w:szCs w:val="18"/>
        </w:rPr>
        <w:t>.</w:t>
      </w:r>
    </w:p>
    <w:p w14:paraId="7024A413" w14:textId="77777777"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 xml:space="preserve">The indicative fees for a course may differ between training providers due to the units they have included in the course outline.  The differences generally result from adapting courses to meet local industry needs.  </w:t>
      </w:r>
    </w:p>
    <w:p w14:paraId="48B7519B" w14:textId="77777777"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Nominal hours are not hours of training or instruction.  They are used to determine course fees and subsidy levels to reflect the cost to deliver quality training.</w:t>
      </w:r>
    </w:p>
    <w:p w14:paraId="3BC285F2" w14:textId="77777777"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Concession and annual course fee caps may also apply to some courses.  Fee caps apply to some tuition fees only.</w:t>
      </w:r>
      <w:r w:rsidR="00F91727">
        <w:rPr>
          <w:rFonts w:ascii="Asap" w:hAnsi="Asap" w:cs="Calibri"/>
          <w:sz w:val="18"/>
          <w:szCs w:val="18"/>
        </w:rPr>
        <w:t xml:space="preserve"> </w:t>
      </w:r>
      <w:r w:rsidR="00D67BF2" w:rsidRPr="000A58B3">
        <w:rPr>
          <w:rFonts w:ascii="Asap" w:hAnsi="Asap" w:cs="Calibri"/>
          <w:sz w:val="18"/>
          <w:szCs w:val="18"/>
        </w:rPr>
        <w:t>Note: Proof of eligibility for concession must be demonstrated prior to the commencement of the unit. If the concession is valid for the full enrolment period, then all eligible units commenced within that period attract the concession rate. If the concession is valid for part of the enrolment period, then only eligible units commenced prior to the expiry of the concession attract the concession rate.</w:t>
      </w:r>
    </w:p>
    <w:p w14:paraId="30995833" w14:textId="77777777"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 xml:space="preserve">Fees have </w:t>
      </w:r>
      <w:r w:rsidR="0099495B">
        <w:rPr>
          <w:rFonts w:ascii="Asap" w:hAnsi="Asap" w:cs="Calibri"/>
          <w:sz w:val="18"/>
          <w:szCs w:val="18"/>
        </w:rPr>
        <w:t>been quoted on the basis of 2020</w:t>
      </w:r>
      <w:r w:rsidRPr="000A58B3">
        <w:rPr>
          <w:rFonts w:ascii="Asap" w:hAnsi="Asap" w:cs="Calibri"/>
          <w:sz w:val="18"/>
          <w:szCs w:val="18"/>
        </w:rPr>
        <w:t xml:space="preserve"> fee rates only.  Thes</w:t>
      </w:r>
      <w:r w:rsidR="0050659F" w:rsidRPr="000A58B3">
        <w:rPr>
          <w:rFonts w:ascii="Asap" w:hAnsi="Asap" w:cs="Calibri"/>
          <w:sz w:val="18"/>
          <w:szCs w:val="18"/>
        </w:rPr>
        <w:t>e are expected to change in 20</w:t>
      </w:r>
      <w:r w:rsidR="0099495B">
        <w:rPr>
          <w:rFonts w:ascii="Asap" w:hAnsi="Asap" w:cs="Calibri"/>
          <w:sz w:val="18"/>
          <w:szCs w:val="18"/>
        </w:rPr>
        <w:t>21</w:t>
      </w:r>
      <w:r w:rsidR="003B0C52" w:rsidRPr="000A58B3">
        <w:rPr>
          <w:rFonts w:ascii="Asap" w:hAnsi="Asap" w:cs="Calibri"/>
          <w:sz w:val="18"/>
          <w:szCs w:val="18"/>
        </w:rPr>
        <w:t>.</w:t>
      </w:r>
    </w:p>
    <w:p w14:paraId="05D97AB7" w14:textId="77777777" w:rsidR="006D09AE" w:rsidRPr="000A58B3" w:rsidRDefault="00355923" w:rsidP="006D09AE">
      <w:pPr>
        <w:pStyle w:val="ListParagraph"/>
        <w:numPr>
          <w:ilvl w:val="0"/>
          <w:numId w:val="3"/>
        </w:numPr>
        <w:rPr>
          <w:rFonts w:ascii="Asap" w:hAnsi="Asap" w:cs="Calibri"/>
          <w:sz w:val="18"/>
          <w:szCs w:val="18"/>
        </w:rPr>
      </w:pPr>
      <w:r w:rsidRPr="000A58B3">
        <w:rPr>
          <w:rFonts w:ascii="Asap" w:hAnsi="Asap" w:cs="Calibri"/>
          <w:sz w:val="18"/>
          <w:szCs w:val="18"/>
        </w:rPr>
        <w:t>Other charges may apply.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0"/>
        <w:gridCol w:w="3171"/>
        <w:gridCol w:w="1028"/>
        <w:gridCol w:w="1716"/>
        <w:gridCol w:w="1530"/>
        <w:gridCol w:w="1620"/>
        <w:gridCol w:w="1890"/>
        <w:gridCol w:w="1890"/>
      </w:tblGrid>
      <w:tr w:rsidR="008603B7" w:rsidRPr="000A58B3" w14:paraId="11CB150F" w14:textId="77777777" w:rsidTr="00DF61DB">
        <w:trPr>
          <w:tblHeader/>
        </w:trPr>
        <w:tc>
          <w:tcPr>
            <w:tcW w:w="1550" w:type="dxa"/>
            <w:shd w:val="clear" w:color="auto" w:fill="BFBFBF" w:themeFill="background1" w:themeFillShade="BF"/>
          </w:tcPr>
          <w:p w14:paraId="03457E53" w14:textId="77777777" w:rsidR="008603B7" w:rsidRPr="00DF61DB" w:rsidRDefault="008603B7" w:rsidP="00DF61DB">
            <w:pPr>
              <w:spacing w:before="120" w:after="120"/>
              <w:jc w:val="center"/>
              <w:rPr>
                <w:rFonts w:ascii="Asap" w:hAnsi="Asap" w:cs="Calibri"/>
                <w:b/>
                <w:sz w:val="20"/>
              </w:rPr>
            </w:pPr>
            <w:r w:rsidRPr="00DF61DB">
              <w:rPr>
                <w:rFonts w:ascii="Asap" w:hAnsi="Asap" w:cs="Calibri"/>
                <w:b/>
                <w:sz w:val="20"/>
              </w:rPr>
              <w:t>Course Code</w:t>
            </w:r>
          </w:p>
        </w:tc>
        <w:tc>
          <w:tcPr>
            <w:tcW w:w="3171" w:type="dxa"/>
            <w:shd w:val="clear" w:color="auto" w:fill="BFBFBF" w:themeFill="background1" w:themeFillShade="BF"/>
          </w:tcPr>
          <w:p w14:paraId="1C0BE057" w14:textId="77777777" w:rsidR="008603B7" w:rsidRPr="00DF61DB" w:rsidRDefault="008603B7" w:rsidP="00DF61DB">
            <w:pPr>
              <w:spacing w:before="120" w:after="120"/>
              <w:jc w:val="center"/>
              <w:rPr>
                <w:rFonts w:ascii="Asap" w:hAnsi="Asap" w:cs="Calibri"/>
                <w:b/>
                <w:sz w:val="20"/>
              </w:rPr>
            </w:pPr>
            <w:r w:rsidRPr="00DF61DB">
              <w:rPr>
                <w:rFonts w:ascii="Asap" w:hAnsi="Asap" w:cs="Calibri"/>
                <w:b/>
                <w:sz w:val="20"/>
              </w:rPr>
              <w:t>Course Title</w:t>
            </w:r>
          </w:p>
        </w:tc>
        <w:tc>
          <w:tcPr>
            <w:tcW w:w="1028" w:type="dxa"/>
            <w:shd w:val="clear" w:color="auto" w:fill="BFBFBF" w:themeFill="background1" w:themeFillShade="BF"/>
          </w:tcPr>
          <w:p w14:paraId="0EAA2734" w14:textId="77777777" w:rsidR="008603B7" w:rsidRPr="00DF61DB" w:rsidRDefault="008603B7" w:rsidP="00DF61DB">
            <w:pPr>
              <w:spacing w:before="120" w:after="120"/>
              <w:jc w:val="center"/>
              <w:rPr>
                <w:rFonts w:ascii="Asap" w:hAnsi="Asap" w:cs="Calibri"/>
                <w:b/>
                <w:sz w:val="20"/>
              </w:rPr>
            </w:pPr>
            <w:r w:rsidRPr="00DF61DB">
              <w:rPr>
                <w:rFonts w:ascii="Asap" w:hAnsi="Asap" w:cs="Calibri"/>
                <w:b/>
                <w:sz w:val="20"/>
              </w:rPr>
              <w:t>Nominal Hours</w:t>
            </w:r>
          </w:p>
        </w:tc>
        <w:tc>
          <w:tcPr>
            <w:tcW w:w="1716" w:type="dxa"/>
            <w:shd w:val="clear" w:color="auto" w:fill="BFBFBF" w:themeFill="background1" w:themeFillShade="BF"/>
          </w:tcPr>
          <w:p w14:paraId="30AEA5D9" w14:textId="77777777" w:rsidR="008603B7" w:rsidRPr="00DF61DB" w:rsidRDefault="00DF61DB" w:rsidP="00DF61DB">
            <w:pPr>
              <w:spacing w:before="120" w:after="120"/>
              <w:jc w:val="center"/>
              <w:rPr>
                <w:rFonts w:ascii="Asap" w:hAnsi="Asap" w:cs="Calibri"/>
                <w:b/>
                <w:sz w:val="20"/>
              </w:rPr>
            </w:pPr>
            <w:r w:rsidRPr="00DF61DB">
              <w:rPr>
                <w:rFonts w:ascii="Asap" w:hAnsi="Asap" w:cs="Calibri"/>
                <w:b/>
                <w:sz w:val="20"/>
              </w:rPr>
              <w:t>Non-Concession</w:t>
            </w:r>
          </w:p>
          <w:p w14:paraId="371D32E6" w14:textId="77777777" w:rsidR="00DF61DB" w:rsidRPr="00DF61DB" w:rsidRDefault="00DF61DB" w:rsidP="00DF61DB">
            <w:pPr>
              <w:spacing w:before="120" w:after="120"/>
              <w:jc w:val="center"/>
              <w:rPr>
                <w:rFonts w:ascii="Asap" w:hAnsi="Asap" w:cs="Calibri"/>
                <w:b/>
                <w:sz w:val="20"/>
              </w:rPr>
            </w:pPr>
            <w:r w:rsidRPr="00DF61DB">
              <w:rPr>
                <w:rFonts w:ascii="Asap" w:hAnsi="Asap" w:cs="Calibri"/>
                <w:b/>
                <w:sz w:val="20"/>
              </w:rPr>
              <w:t>Rate</w:t>
            </w:r>
          </w:p>
        </w:tc>
        <w:tc>
          <w:tcPr>
            <w:tcW w:w="1530" w:type="dxa"/>
            <w:shd w:val="clear" w:color="auto" w:fill="BFBFBF" w:themeFill="background1" w:themeFillShade="BF"/>
          </w:tcPr>
          <w:p w14:paraId="76367CD0" w14:textId="77777777" w:rsidR="008603B7" w:rsidRPr="00DF61DB" w:rsidRDefault="008603B7" w:rsidP="00DF61DB">
            <w:pPr>
              <w:spacing w:before="120" w:after="120"/>
              <w:jc w:val="center"/>
              <w:rPr>
                <w:rFonts w:ascii="Asap" w:hAnsi="Asap" w:cs="Calibri"/>
                <w:b/>
                <w:sz w:val="20"/>
              </w:rPr>
            </w:pPr>
            <w:r w:rsidRPr="00DF61DB">
              <w:rPr>
                <w:rFonts w:ascii="Asap" w:hAnsi="Asap" w:cs="Calibri"/>
                <w:b/>
                <w:sz w:val="20"/>
              </w:rPr>
              <w:t>Concession Rate</w:t>
            </w:r>
          </w:p>
        </w:tc>
        <w:tc>
          <w:tcPr>
            <w:tcW w:w="1620" w:type="dxa"/>
            <w:shd w:val="clear" w:color="auto" w:fill="BFBFBF" w:themeFill="background1" w:themeFillShade="BF"/>
          </w:tcPr>
          <w:p w14:paraId="235F40E8" w14:textId="77777777" w:rsidR="008603B7" w:rsidRPr="00DF61DB" w:rsidRDefault="008603B7" w:rsidP="00DF61DB">
            <w:pPr>
              <w:spacing w:before="120" w:after="120"/>
              <w:jc w:val="center"/>
              <w:rPr>
                <w:rFonts w:ascii="Asap" w:hAnsi="Asap" w:cs="Calibri"/>
                <w:b/>
                <w:sz w:val="20"/>
              </w:rPr>
            </w:pPr>
            <w:r w:rsidRPr="00DF61DB">
              <w:rPr>
                <w:rFonts w:ascii="Asap" w:hAnsi="Asap" w:cs="Calibri"/>
                <w:b/>
                <w:sz w:val="20"/>
              </w:rPr>
              <w:t>Resource Fees (+ GST)</w:t>
            </w:r>
          </w:p>
        </w:tc>
        <w:tc>
          <w:tcPr>
            <w:tcW w:w="1890" w:type="dxa"/>
            <w:shd w:val="clear" w:color="auto" w:fill="BFBFBF" w:themeFill="background1" w:themeFillShade="BF"/>
          </w:tcPr>
          <w:p w14:paraId="1849DC2D" w14:textId="77777777" w:rsidR="008603B7" w:rsidRPr="00DF61DB" w:rsidRDefault="008603B7" w:rsidP="00DF61DB">
            <w:pPr>
              <w:spacing w:before="120" w:after="120"/>
              <w:jc w:val="center"/>
              <w:rPr>
                <w:rFonts w:ascii="Asap" w:hAnsi="Asap" w:cs="Calibri"/>
                <w:b/>
                <w:sz w:val="18"/>
              </w:rPr>
            </w:pPr>
            <w:r w:rsidRPr="00DF61DB">
              <w:rPr>
                <w:rFonts w:ascii="Asap" w:hAnsi="Asap" w:cs="Calibri"/>
                <w:b/>
                <w:sz w:val="18"/>
              </w:rPr>
              <w:t xml:space="preserve">Approximate </w:t>
            </w:r>
            <w:r w:rsidR="00DF61DB" w:rsidRPr="00DF61DB">
              <w:rPr>
                <w:rFonts w:ascii="Asap" w:hAnsi="Asap" w:cs="Calibri"/>
                <w:b/>
                <w:sz w:val="18"/>
              </w:rPr>
              <w:t>Non-Concession</w:t>
            </w:r>
            <w:r w:rsidRPr="00DF61DB">
              <w:rPr>
                <w:rFonts w:ascii="Asap" w:hAnsi="Asap" w:cs="Calibri"/>
                <w:b/>
                <w:sz w:val="18"/>
              </w:rPr>
              <w:t xml:space="preserve"> Total Cost</w:t>
            </w:r>
          </w:p>
        </w:tc>
        <w:tc>
          <w:tcPr>
            <w:tcW w:w="1890" w:type="dxa"/>
            <w:shd w:val="clear" w:color="auto" w:fill="BFBFBF" w:themeFill="background1" w:themeFillShade="BF"/>
          </w:tcPr>
          <w:p w14:paraId="6490604B" w14:textId="77777777" w:rsidR="008603B7" w:rsidRPr="00DF61DB" w:rsidRDefault="008603B7" w:rsidP="00DF61DB">
            <w:pPr>
              <w:spacing w:before="120" w:after="120"/>
              <w:jc w:val="center"/>
              <w:rPr>
                <w:rFonts w:ascii="Asap" w:hAnsi="Asap" w:cs="Calibri"/>
                <w:b/>
                <w:sz w:val="18"/>
              </w:rPr>
            </w:pPr>
            <w:r w:rsidRPr="00DF61DB">
              <w:rPr>
                <w:rFonts w:ascii="Asap" w:hAnsi="Asap" w:cs="Calibri"/>
                <w:b/>
                <w:sz w:val="18"/>
              </w:rPr>
              <w:t>Approximate Concession Rate Total Cost</w:t>
            </w:r>
          </w:p>
        </w:tc>
      </w:tr>
      <w:tr w:rsidR="008603B7" w:rsidRPr="000A58B3" w14:paraId="00B79752" w14:textId="77777777" w:rsidTr="00DF61DB">
        <w:tc>
          <w:tcPr>
            <w:tcW w:w="1550" w:type="dxa"/>
          </w:tcPr>
          <w:p w14:paraId="36F3A4EF"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52824WA</w:t>
            </w:r>
          </w:p>
        </w:tc>
        <w:tc>
          <w:tcPr>
            <w:tcW w:w="3171" w:type="dxa"/>
          </w:tcPr>
          <w:p w14:paraId="3C0B3F6A"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14:paraId="168C9024"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Carpentry and Joinery</w:t>
            </w:r>
          </w:p>
        </w:tc>
        <w:tc>
          <w:tcPr>
            <w:tcW w:w="1028" w:type="dxa"/>
          </w:tcPr>
          <w:p w14:paraId="29826542" w14:textId="77777777" w:rsidR="008603B7" w:rsidRPr="000A58B3" w:rsidRDefault="008603B7" w:rsidP="00C14F06">
            <w:pPr>
              <w:spacing w:before="120" w:after="120"/>
              <w:jc w:val="center"/>
              <w:rPr>
                <w:rFonts w:ascii="Asap" w:hAnsi="Asap" w:cs="Calibri"/>
                <w:sz w:val="20"/>
                <w:szCs w:val="20"/>
              </w:rPr>
            </w:pPr>
            <w:r w:rsidRPr="000A58B3">
              <w:rPr>
                <w:rFonts w:ascii="Asap" w:hAnsi="Asap" w:cs="Calibri"/>
                <w:sz w:val="20"/>
                <w:szCs w:val="20"/>
              </w:rPr>
              <w:t>254</w:t>
            </w:r>
          </w:p>
        </w:tc>
        <w:tc>
          <w:tcPr>
            <w:tcW w:w="1716" w:type="dxa"/>
          </w:tcPr>
          <w:p w14:paraId="0A7366F4"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$1,239.52</w:t>
            </w:r>
          </w:p>
        </w:tc>
        <w:tc>
          <w:tcPr>
            <w:tcW w:w="1530" w:type="dxa"/>
          </w:tcPr>
          <w:p w14:paraId="0841472E"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$373.38</w:t>
            </w:r>
          </w:p>
        </w:tc>
        <w:tc>
          <w:tcPr>
            <w:tcW w:w="1620" w:type="dxa"/>
          </w:tcPr>
          <w:p w14:paraId="4B546D74" w14:textId="77777777" w:rsidR="008603B7" w:rsidRPr="000A58B3" w:rsidRDefault="008603B7" w:rsidP="00C14F06">
            <w:pPr>
              <w:spacing w:before="120" w:after="120"/>
              <w:rPr>
                <w:rFonts w:ascii="Asap" w:hAnsi="Asap" w:cs="Calibri"/>
                <w:sz w:val="20"/>
                <w:szCs w:val="20"/>
              </w:rPr>
            </w:pPr>
            <w:r>
              <w:rPr>
                <w:rFonts w:ascii="Asap" w:hAnsi="Asap" w:cs="Calibri"/>
                <w:sz w:val="20"/>
                <w:szCs w:val="20"/>
              </w:rPr>
              <w:t>$198.01</w:t>
            </w:r>
          </w:p>
        </w:tc>
        <w:tc>
          <w:tcPr>
            <w:tcW w:w="1890" w:type="dxa"/>
          </w:tcPr>
          <w:p w14:paraId="00F7C865" w14:textId="77777777" w:rsidR="008603B7" w:rsidRPr="000A58B3" w:rsidRDefault="008603B7" w:rsidP="00C14F06">
            <w:pPr>
              <w:spacing w:before="120" w:after="120"/>
              <w:rPr>
                <w:rFonts w:ascii="Asap" w:hAnsi="Asap" w:cs="Calibri"/>
                <w:sz w:val="20"/>
                <w:szCs w:val="20"/>
              </w:rPr>
            </w:pPr>
            <w:r>
              <w:rPr>
                <w:rFonts w:ascii="Asap" w:hAnsi="Asap" w:cs="Calibri"/>
                <w:sz w:val="20"/>
                <w:szCs w:val="20"/>
              </w:rPr>
              <w:t>$1437.53</w:t>
            </w:r>
          </w:p>
        </w:tc>
        <w:tc>
          <w:tcPr>
            <w:tcW w:w="1890" w:type="dxa"/>
          </w:tcPr>
          <w:p w14:paraId="3CCF8895" w14:textId="77777777" w:rsidR="008603B7" w:rsidRPr="000A58B3" w:rsidRDefault="008603B7" w:rsidP="00C14F06">
            <w:pPr>
              <w:spacing w:before="120" w:after="120"/>
              <w:rPr>
                <w:rFonts w:ascii="Asap" w:hAnsi="Asap" w:cs="Calibri"/>
                <w:sz w:val="20"/>
                <w:szCs w:val="20"/>
              </w:rPr>
            </w:pPr>
            <w:r>
              <w:rPr>
                <w:rFonts w:ascii="Asap" w:hAnsi="Asap" w:cs="Calibri"/>
                <w:sz w:val="20"/>
                <w:szCs w:val="20"/>
              </w:rPr>
              <w:t>$571.39</w:t>
            </w:r>
          </w:p>
        </w:tc>
      </w:tr>
      <w:tr w:rsidR="008603B7" w:rsidRPr="000A58B3" w14:paraId="6591738A" w14:textId="77777777" w:rsidTr="00DF61DB">
        <w:tc>
          <w:tcPr>
            <w:tcW w:w="1550" w:type="dxa"/>
          </w:tcPr>
          <w:p w14:paraId="1E34E5E7"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52824WA</w:t>
            </w:r>
          </w:p>
        </w:tc>
        <w:tc>
          <w:tcPr>
            <w:tcW w:w="3171" w:type="dxa"/>
          </w:tcPr>
          <w:p w14:paraId="6E64A2D6"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14:paraId="25C7E1DE"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Bricklaying/</w:t>
            </w:r>
            <w:proofErr w:type="spellStart"/>
            <w:r w:rsidRPr="000A58B3">
              <w:rPr>
                <w:rFonts w:ascii="Asap" w:hAnsi="Asap" w:cs="Calibri"/>
                <w:sz w:val="20"/>
                <w:szCs w:val="20"/>
              </w:rPr>
              <w:t>Blocklaying</w:t>
            </w:r>
            <w:proofErr w:type="spellEnd"/>
          </w:p>
        </w:tc>
        <w:tc>
          <w:tcPr>
            <w:tcW w:w="1028" w:type="dxa"/>
          </w:tcPr>
          <w:p w14:paraId="0030D619" w14:textId="77777777" w:rsidR="008603B7" w:rsidRPr="000A58B3" w:rsidRDefault="008603B7" w:rsidP="00C14F06">
            <w:pPr>
              <w:spacing w:before="120" w:after="120"/>
              <w:jc w:val="center"/>
              <w:rPr>
                <w:rFonts w:ascii="Asap" w:hAnsi="Asap" w:cs="Calibri"/>
                <w:sz w:val="20"/>
                <w:szCs w:val="20"/>
              </w:rPr>
            </w:pPr>
            <w:r w:rsidRPr="000A58B3">
              <w:rPr>
                <w:rFonts w:ascii="Asap" w:hAnsi="Asap" w:cs="Calibri"/>
                <w:sz w:val="20"/>
                <w:szCs w:val="20"/>
              </w:rPr>
              <w:t>248</w:t>
            </w:r>
          </w:p>
        </w:tc>
        <w:tc>
          <w:tcPr>
            <w:tcW w:w="1716" w:type="dxa"/>
          </w:tcPr>
          <w:p w14:paraId="6C922564"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$1,210.24</w:t>
            </w:r>
          </w:p>
        </w:tc>
        <w:tc>
          <w:tcPr>
            <w:tcW w:w="1530" w:type="dxa"/>
          </w:tcPr>
          <w:p w14:paraId="3DB162E4" w14:textId="77777777" w:rsidR="008603B7" w:rsidRPr="000A58B3" w:rsidRDefault="008603B7" w:rsidP="00C14F06">
            <w:pPr>
              <w:spacing w:before="120" w:after="120"/>
              <w:rPr>
                <w:rFonts w:ascii="Asap" w:hAnsi="Asap" w:cs="Calibri"/>
                <w:sz w:val="20"/>
                <w:szCs w:val="20"/>
              </w:rPr>
            </w:pPr>
            <w:r w:rsidRPr="000A58B3">
              <w:rPr>
                <w:rFonts w:ascii="Asap" w:hAnsi="Asap" w:cs="Calibri"/>
                <w:sz w:val="20"/>
                <w:szCs w:val="20"/>
              </w:rPr>
              <w:t>$364.56</w:t>
            </w:r>
          </w:p>
        </w:tc>
        <w:tc>
          <w:tcPr>
            <w:tcW w:w="1620" w:type="dxa"/>
          </w:tcPr>
          <w:p w14:paraId="592BACE7" w14:textId="77777777" w:rsidR="008603B7" w:rsidRPr="000A58B3" w:rsidRDefault="008603B7" w:rsidP="00862A5A">
            <w:pPr>
              <w:spacing w:before="120" w:after="120"/>
              <w:rPr>
                <w:rFonts w:ascii="Asap" w:hAnsi="Asap" w:cs="Calibri"/>
                <w:sz w:val="20"/>
                <w:szCs w:val="20"/>
              </w:rPr>
            </w:pPr>
            <w:r>
              <w:rPr>
                <w:rFonts w:ascii="Asap" w:hAnsi="Asap" w:cs="Calibri"/>
                <w:sz w:val="20"/>
                <w:szCs w:val="20"/>
              </w:rPr>
              <w:t>$260.21</w:t>
            </w:r>
          </w:p>
        </w:tc>
        <w:tc>
          <w:tcPr>
            <w:tcW w:w="1890" w:type="dxa"/>
          </w:tcPr>
          <w:p w14:paraId="7B94FF38" w14:textId="77777777" w:rsidR="008603B7" w:rsidRPr="000A58B3" w:rsidRDefault="008603B7" w:rsidP="00C14F06">
            <w:pPr>
              <w:spacing w:before="120" w:after="120"/>
              <w:rPr>
                <w:rFonts w:ascii="Asap" w:hAnsi="Asap" w:cs="Calibri"/>
                <w:sz w:val="20"/>
                <w:szCs w:val="20"/>
              </w:rPr>
            </w:pPr>
            <w:r>
              <w:rPr>
                <w:rFonts w:ascii="Asap" w:hAnsi="Asap" w:cs="Calibri"/>
                <w:sz w:val="20"/>
                <w:szCs w:val="20"/>
              </w:rPr>
              <w:t>$1,470.45</w:t>
            </w:r>
          </w:p>
        </w:tc>
        <w:tc>
          <w:tcPr>
            <w:tcW w:w="1890" w:type="dxa"/>
          </w:tcPr>
          <w:p w14:paraId="1E0FF75D" w14:textId="77777777" w:rsidR="008603B7" w:rsidRPr="000A58B3" w:rsidRDefault="008603B7" w:rsidP="00C14F06">
            <w:pPr>
              <w:spacing w:before="120" w:after="120"/>
              <w:rPr>
                <w:rFonts w:ascii="Asap" w:hAnsi="Asap" w:cs="Calibri"/>
                <w:sz w:val="20"/>
                <w:szCs w:val="20"/>
              </w:rPr>
            </w:pPr>
            <w:r>
              <w:rPr>
                <w:rFonts w:ascii="Asap" w:hAnsi="Asap" w:cs="Calibri"/>
                <w:sz w:val="20"/>
                <w:szCs w:val="20"/>
              </w:rPr>
              <w:t>$624.77</w:t>
            </w:r>
          </w:p>
        </w:tc>
      </w:tr>
      <w:tr w:rsidR="008603B7" w:rsidRPr="000A58B3" w14:paraId="23FB7224" w14:textId="77777777" w:rsidTr="00DF61DB">
        <w:tc>
          <w:tcPr>
            <w:tcW w:w="1550" w:type="dxa"/>
          </w:tcPr>
          <w:p w14:paraId="180A5D49"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52824WA</w:t>
            </w:r>
          </w:p>
        </w:tc>
        <w:tc>
          <w:tcPr>
            <w:tcW w:w="3171" w:type="dxa"/>
          </w:tcPr>
          <w:p w14:paraId="60A97F6D"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14:paraId="618A647E"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Bricklaying/</w:t>
            </w:r>
            <w:proofErr w:type="spellStart"/>
            <w:r w:rsidRPr="000A58B3">
              <w:rPr>
                <w:rFonts w:ascii="Asap" w:hAnsi="Asap" w:cs="Calibri"/>
                <w:sz w:val="20"/>
                <w:szCs w:val="20"/>
              </w:rPr>
              <w:t>Blocklaying</w:t>
            </w:r>
            <w:proofErr w:type="spellEnd"/>
          </w:p>
        </w:tc>
        <w:tc>
          <w:tcPr>
            <w:tcW w:w="1028" w:type="dxa"/>
          </w:tcPr>
          <w:p w14:paraId="153E2532" w14:textId="77777777" w:rsidR="008603B7" w:rsidRPr="000A58B3" w:rsidRDefault="008603B7" w:rsidP="009C697D">
            <w:pPr>
              <w:spacing w:before="120" w:after="120"/>
              <w:jc w:val="center"/>
              <w:rPr>
                <w:rFonts w:ascii="Asap" w:hAnsi="Asap" w:cs="Calibri"/>
                <w:sz w:val="20"/>
                <w:szCs w:val="20"/>
              </w:rPr>
            </w:pPr>
            <w:r w:rsidRPr="000A58B3">
              <w:rPr>
                <w:rFonts w:ascii="Asap" w:hAnsi="Asap" w:cs="Calibri"/>
                <w:sz w:val="20"/>
                <w:szCs w:val="20"/>
              </w:rPr>
              <w:t>248</w:t>
            </w:r>
          </w:p>
        </w:tc>
        <w:tc>
          <w:tcPr>
            <w:tcW w:w="1716" w:type="dxa"/>
            <w:shd w:val="clear" w:color="auto" w:fill="BFBFBF" w:themeFill="background1" w:themeFillShade="BF"/>
          </w:tcPr>
          <w:p w14:paraId="0C25A677" w14:textId="77777777" w:rsidR="008603B7" w:rsidRPr="000A58B3" w:rsidRDefault="008603B7" w:rsidP="009C697D">
            <w:pPr>
              <w:spacing w:before="120" w:after="120"/>
              <w:rPr>
                <w:rFonts w:ascii="Asap" w:hAnsi="Asap" w:cs="Calibri"/>
                <w:i/>
                <w:sz w:val="20"/>
                <w:szCs w:val="20"/>
              </w:rPr>
            </w:pPr>
          </w:p>
        </w:tc>
        <w:tc>
          <w:tcPr>
            <w:tcW w:w="1530" w:type="dxa"/>
            <w:shd w:val="clear" w:color="auto" w:fill="auto"/>
          </w:tcPr>
          <w:p w14:paraId="1B6FD8A8" w14:textId="77777777" w:rsidR="008603B7" w:rsidRPr="000A58B3" w:rsidRDefault="008603B7" w:rsidP="009C697D">
            <w:pPr>
              <w:spacing w:before="120" w:after="120"/>
              <w:rPr>
                <w:rFonts w:ascii="Asap" w:hAnsi="Asap" w:cs="Calibri"/>
                <w:sz w:val="20"/>
                <w:szCs w:val="20"/>
              </w:rPr>
            </w:pPr>
            <w:r>
              <w:rPr>
                <w:rFonts w:ascii="Asap" w:hAnsi="Asap" w:cs="Calibri"/>
                <w:sz w:val="20"/>
                <w:szCs w:val="20"/>
              </w:rPr>
              <w:t>$</w:t>
            </w:r>
            <w:r w:rsidR="00961506">
              <w:rPr>
                <w:rFonts w:ascii="Asap" w:hAnsi="Asap" w:cs="Calibri"/>
                <w:sz w:val="20"/>
                <w:szCs w:val="20"/>
              </w:rPr>
              <w:t>364.56</w:t>
            </w:r>
          </w:p>
          <w:p w14:paraId="2CD76C11" w14:textId="77777777" w:rsidR="008603B7" w:rsidRPr="000A58B3" w:rsidRDefault="008603B7" w:rsidP="009C697D">
            <w:pPr>
              <w:spacing w:before="120" w:after="120"/>
              <w:rPr>
                <w:rFonts w:ascii="Asap" w:hAnsi="Asap" w:cs="Calibri"/>
                <w:i/>
                <w:sz w:val="20"/>
                <w:szCs w:val="20"/>
              </w:rPr>
            </w:pPr>
            <w:r w:rsidRPr="000A58B3">
              <w:rPr>
                <w:rFonts w:ascii="Asap" w:hAnsi="Asap" w:cs="Calibri"/>
                <w:i/>
                <w:sz w:val="20"/>
                <w:szCs w:val="20"/>
              </w:rPr>
              <w:t>Secondary School aged</w:t>
            </w:r>
          </w:p>
        </w:tc>
        <w:tc>
          <w:tcPr>
            <w:tcW w:w="1620" w:type="dxa"/>
          </w:tcPr>
          <w:p w14:paraId="5F598325" w14:textId="77777777" w:rsidR="008603B7" w:rsidRPr="000A58B3" w:rsidRDefault="008603B7" w:rsidP="009C697D">
            <w:pPr>
              <w:spacing w:before="120" w:after="120"/>
              <w:rPr>
                <w:rFonts w:ascii="Asap" w:hAnsi="Asap" w:cs="Calibri"/>
                <w:sz w:val="20"/>
                <w:szCs w:val="20"/>
              </w:rPr>
            </w:pPr>
            <w:r>
              <w:rPr>
                <w:rFonts w:ascii="Asap" w:hAnsi="Asap" w:cs="Calibri"/>
                <w:sz w:val="20"/>
                <w:szCs w:val="20"/>
              </w:rPr>
              <w:t>$260.21</w:t>
            </w:r>
          </w:p>
        </w:tc>
        <w:tc>
          <w:tcPr>
            <w:tcW w:w="1890" w:type="dxa"/>
            <w:shd w:val="clear" w:color="auto" w:fill="BFBFBF" w:themeFill="background1" w:themeFillShade="BF"/>
          </w:tcPr>
          <w:p w14:paraId="0808FA69" w14:textId="77777777" w:rsidR="008603B7" w:rsidRPr="000A58B3" w:rsidRDefault="008603B7" w:rsidP="009C697D">
            <w:pPr>
              <w:spacing w:before="120" w:after="120"/>
              <w:rPr>
                <w:rFonts w:ascii="Asap" w:hAnsi="Asap" w:cs="Calibri"/>
                <w:sz w:val="20"/>
                <w:szCs w:val="20"/>
              </w:rPr>
            </w:pPr>
          </w:p>
        </w:tc>
        <w:tc>
          <w:tcPr>
            <w:tcW w:w="1890" w:type="dxa"/>
            <w:shd w:val="clear" w:color="auto" w:fill="auto"/>
          </w:tcPr>
          <w:p w14:paraId="5B7B4B0F" w14:textId="77777777" w:rsidR="008603B7" w:rsidRPr="000A58B3" w:rsidRDefault="00961506" w:rsidP="009C697D">
            <w:pPr>
              <w:spacing w:before="120" w:after="120"/>
              <w:rPr>
                <w:rFonts w:ascii="Asap" w:hAnsi="Asap" w:cs="Calibri"/>
                <w:sz w:val="20"/>
                <w:szCs w:val="20"/>
              </w:rPr>
            </w:pPr>
            <w:r>
              <w:rPr>
                <w:rFonts w:ascii="Asap" w:hAnsi="Asap" w:cs="Calibri"/>
                <w:sz w:val="20"/>
                <w:szCs w:val="20"/>
              </w:rPr>
              <w:t>$624.77</w:t>
            </w:r>
          </w:p>
        </w:tc>
      </w:tr>
      <w:tr w:rsidR="008603B7" w:rsidRPr="000A58B3" w14:paraId="55FE811B" w14:textId="77777777" w:rsidTr="00DF61DB">
        <w:tc>
          <w:tcPr>
            <w:tcW w:w="1550" w:type="dxa"/>
          </w:tcPr>
          <w:p w14:paraId="005693F1"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52824WA</w:t>
            </w:r>
          </w:p>
        </w:tc>
        <w:tc>
          <w:tcPr>
            <w:tcW w:w="3171" w:type="dxa"/>
          </w:tcPr>
          <w:p w14:paraId="14763542"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14:paraId="15E5DB01"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Carpentry and Joinery</w:t>
            </w:r>
          </w:p>
        </w:tc>
        <w:tc>
          <w:tcPr>
            <w:tcW w:w="1028" w:type="dxa"/>
          </w:tcPr>
          <w:p w14:paraId="2E0F75C9" w14:textId="77777777" w:rsidR="008603B7" w:rsidRPr="000A58B3" w:rsidRDefault="008603B7" w:rsidP="009C697D">
            <w:pPr>
              <w:spacing w:before="120" w:after="120"/>
              <w:jc w:val="center"/>
              <w:rPr>
                <w:rFonts w:ascii="Asap" w:hAnsi="Asap" w:cs="Calibri"/>
                <w:sz w:val="20"/>
                <w:szCs w:val="20"/>
              </w:rPr>
            </w:pPr>
            <w:r w:rsidRPr="000A58B3">
              <w:rPr>
                <w:rFonts w:ascii="Asap" w:hAnsi="Asap" w:cs="Calibri"/>
                <w:sz w:val="20"/>
                <w:szCs w:val="20"/>
              </w:rPr>
              <w:t>254</w:t>
            </w:r>
          </w:p>
        </w:tc>
        <w:tc>
          <w:tcPr>
            <w:tcW w:w="1716" w:type="dxa"/>
            <w:shd w:val="clear" w:color="auto" w:fill="BFBFBF" w:themeFill="background1" w:themeFillShade="BF"/>
          </w:tcPr>
          <w:p w14:paraId="22266370" w14:textId="77777777" w:rsidR="008603B7" w:rsidRPr="000A58B3" w:rsidRDefault="008603B7" w:rsidP="009C697D">
            <w:pPr>
              <w:spacing w:before="120" w:after="120"/>
              <w:rPr>
                <w:rFonts w:ascii="Asap" w:hAnsi="Asap" w:cs="Calibri"/>
                <w:i/>
                <w:sz w:val="20"/>
                <w:szCs w:val="20"/>
              </w:rPr>
            </w:pPr>
          </w:p>
        </w:tc>
        <w:tc>
          <w:tcPr>
            <w:tcW w:w="1530" w:type="dxa"/>
            <w:shd w:val="clear" w:color="auto" w:fill="auto"/>
          </w:tcPr>
          <w:p w14:paraId="35C18D50"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w:t>
            </w:r>
            <w:r w:rsidR="00961506">
              <w:rPr>
                <w:rFonts w:ascii="Asap" w:hAnsi="Asap" w:cs="Calibri"/>
                <w:sz w:val="20"/>
                <w:szCs w:val="20"/>
              </w:rPr>
              <w:t>373.38</w:t>
            </w:r>
          </w:p>
          <w:p w14:paraId="5D5716CB" w14:textId="77777777" w:rsidR="008603B7" w:rsidRPr="000A58B3" w:rsidRDefault="008603B7" w:rsidP="009C697D">
            <w:pPr>
              <w:spacing w:before="120" w:after="120"/>
              <w:rPr>
                <w:rFonts w:ascii="Asap" w:hAnsi="Asap" w:cs="Calibri"/>
                <w:i/>
                <w:sz w:val="20"/>
                <w:szCs w:val="20"/>
              </w:rPr>
            </w:pPr>
            <w:r w:rsidRPr="000A58B3">
              <w:rPr>
                <w:rFonts w:ascii="Asap" w:hAnsi="Asap" w:cs="Calibri"/>
                <w:i/>
                <w:sz w:val="18"/>
                <w:szCs w:val="20"/>
              </w:rPr>
              <w:t>Secondary School aged</w:t>
            </w:r>
          </w:p>
        </w:tc>
        <w:tc>
          <w:tcPr>
            <w:tcW w:w="1620" w:type="dxa"/>
          </w:tcPr>
          <w:p w14:paraId="711256B0"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198.01</w:t>
            </w:r>
          </w:p>
        </w:tc>
        <w:tc>
          <w:tcPr>
            <w:tcW w:w="1890" w:type="dxa"/>
            <w:shd w:val="clear" w:color="auto" w:fill="BFBFBF" w:themeFill="background1" w:themeFillShade="BF"/>
          </w:tcPr>
          <w:p w14:paraId="6794A22F" w14:textId="77777777" w:rsidR="008603B7" w:rsidRPr="000A58B3" w:rsidRDefault="008603B7" w:rsidP="009C697D">
            <w:pPr>
              <w:spacing w:before="120" w:after="120"/>
              <w:rPr>
                <w:rFonts w:ascii="Asap" w:hAnsi="Asap" w:cs="Calibri"/>
                <w:sz w:val="20"/>
                <w:szCs w:val="20"/>
              </w:rPr>
            </w:pPr>
          </w:p>
        </w:tc>
        <w:tc>
          <w:tcPr>
            <w:tcW w:w="1890" w:type="dxa"/>
            <w:shd w:val="clear" w:color="auto" w:fill="auto"/>
          </w:tcPr>
          <w:p w14:paraId="4C1ED5D7"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w:t>
            </w:r>
            <w:r w:rsidR="00961506">
              <w:rPr>
                <w:rFonts w:ascii="Asap" w:hAnsi="Asap" w:cs="Calibri"/>
                <w:sz w:val="20"/>
                <w:szCs w:val="20"/>
              </w:rPr>
              <w:t>571.39</w:t>
            </w:r>
          </w:p>
        </w:tc>
      </w:tr>
      <w:tr w:rsidR="008603B7" w:rsidRPr="000A58B3" w14:paraId="50756F29" w14:textId="77777777" w:rsidTr="00DF61DB">
        <w:trPr>
          <w:trHeight w:val="1397"/>
        </w:trPr>
        <w:tc>
          <w:tcPr>
            <w:tcW w:w="1550" w:type="dxa"/>
          </w:tcPr>
          <w:p w14:paraId="1FABC725"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lastRenderedPageBreak/>
              <w:t>CPC32011</w:t>
            </w:r>
          </w:p>
        </w:tc>
        <w:tc>
          <w:tcPr>
            <w:tcW w:w="3171" w:type="dxa"/>
          </w:tcPr>
          <w:p w14:paraId="1C03A438"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Certificate III in Carpentry and Joinery</w:t>
            </w:r>
          </w:p>
        </w:tc>
        <w:tc>
          <w:tcPr>
            <w:tcW w:w="1028" w:type="dxa"/>
          </w:tcPr>
          <w:p w14:paraId="52BFC0A6" w14:textId="77777777" w:rsidR="008603B7" w:rsidRPr="000A58B3" w:rsidRDefault="00DF61DB" w:rsidP="009C697D">
            <w:pPr>
              <w:spacing w:before="120" w:after="120"/>
              <w:jc w:val="center"/>
              <w:rPr>
                <w:rFonts w:ascii="Asap" w:hAnsi="Asap" w:cs="Calibri"/>
                <w:sz w:val="20"/>
                <w:szCs w:val="20"/>
              </w:rPr>
            </w:pPr>
            <w:r>
              <w:rPr>
                <w:rFonts w:ascii="Asap" w:hAnsi="Asap" w:cs="Calibri"/>
                <w:sz w:val="20"/>
                <w:szCs w:val="20"/>
              </w:rPr>
              <w:t>875</w:t>
            </w:r>
          </w:p>
        </w:tc>
        <w:tc>
          <w:tcPr>
            <w:tcW w:w="1716" w:type="dxa"/>
          </w:tcPr>
          <w:p w14:paraId="214E8503" w14:textId="77777777" w:rsidR="008603B7" w:rsidRPr="000A58B3" w:rsidRDefault="008603B7" w:rsidP="00DF61DB">
            <w:pPr>
              <w:spacing w:before="120" w:after="120"/>
              <w:rPr>
                <w:rFonts w:ascii="Asap" w:hAnsi="Asap" w:cs="Calibri"/>
                <w:sz w:val="20"/>
                <w:szCs w:val="20"/>
              </w:rPr>
            </w:pPr>
            <w:r w:rsidRPr="000A58B3">
              <w:rPr>
                <w:rFonts w:ascii="Asap" w:hAnsi="Asap" w:cs="Calibri"/>
                <w:sz w:val="20"/>
                <w:szCs w:val="20"/>
              </w:rPr>
              <w:t>$</w:t>
            </w:r>
            <w:r w:rsidR="00DF61DB">
              <w:rPr>
                <w:rFonts w:ascii="Asap" w:hAnsi="Asap" w:cs="Calibri"/>
                <w:sz w:val="20"/>
                <w:szCs w:val="20"/>
              </w:rPr>
              <w:t>2,863.25</w:t>
            </w:r>
          </w:p>
        </w:tc>
        <w:tc>
          <w:tcPr>
            <w:tcW w:w="1530" w:type="dxa"/>
          </w:tcPr>
          <w:p w14:paraId="5C517C5C" w14:textId="77777777" w:rsidR="008603B7" w:rsidRPr="000A58B3" w:rsidRDefault="008603B7" w:rsidP="009C697D">
            <w:pPr>
              <w:spacing w:before="120" w:after="120"/>
              <w:rPr>
                <w:rFonts w:ascii="Asap" w:hAnsi="Asap" w:cs="Calibri"/>
                <w:sz w:val="20"/>
                <w:szCs w:val="20"/>
              </w:rPr>
            </w:pPr>
            <w:r>
              <w:rPr>
                <w:rFonts w:ascii="Asap" w:hAnsi="Asap" w:cs="Calibri"/>
                <w:sz w:val="20"/>
                <w:szCs w:val="20"/>
              </w:rPr>
              <w:t>$</w:t>
            </w:r>
            <w:r w:rsidR="00DF61DB">
              <w:rPr>
                <w:rFonts w:ascii="Asap" w:hAnsi="Asap" w:cs="Calibri"/>
                <w:sz w:val="20"/>
                <w:szCs w:val="20"/>
              </w:rPr>
              <w:t>848.75</w:t>
            </w:r>
          </w:p>
        </w:tc>
        <w:tc>
          <w:tcPr>
            <w:tcW w:w="1620" w:type="dxa"/>
          </w:tcPr>
          <w:p w14:paraId="3D1CBF12"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w:t>
            </w:r>
            <w:r w:rsidR="00DF61DB">
              <w:rPr>
                <w:rFonts w:ascii="Asap" w:hAnsi="Asap" w:cs="Calibri"/>
                <w:sz w:val="20"/>
                <w:szCs w:val="20"/>
              </w:rPr>
              <w:t>1,966.63</w:t>
            </w:r>
          </w:p>
        </w:tc>
        <w:tc>
          <w:tcPr>
            <w:tcW w:w="1890" w:type="dxa"/>
          </w:tcPr>
          <w:p w14:paraId="12DAF3BA" w14:textId="77777777" w:rsidR="008603B7" w:rsidRPr="000A58B3" w:rsidRDefault="00DF61DB" w:rsidP="009C697D">
            <w:pPr>
              <w:spacing w:before="120" w:after="120"/>
              <w:rPr>
                <w:rFonts w:ascii="Asap" w:hAnsi="Asap" w:cs="Calibri"/>
                <w:sz w:val="20"/>
                <w:szCs w:val="20"/>
              </w:rPr>
            </w:pPr>
            <w:r>
              <w:rPr>
                <w:rFonts w:ascii="Asap" w:hAnsi="Asap" w:cs="Calibri"/>
                <w:sz w:val="20"/>
                <w:szCs w:val="20"/>
              </w:rPr>
              <w:t>$4,810.38</w:t>
            </w:r>
          </w:p>
          <w:p w14:paraId="74C4E668" w14:textId="77777777" w:rsidR="008603B7" w:rsidRPr="000A58B3" w:rsidRDefault="008603B7" w:rsidP="009C697D">
            <w:pPr>
              <w:spacing w:before="120" w:after="120"/>
              <w:rPr>
                <w:rFonts w:ascii="Asap" w:hAnsi="Asap" w:cs="Calibri"/>
                <w:i/>
                <w:sz w:val="20"/>
                <w:szCs w:val="20"/>
              </w:rPr>
            </w:pPr>
            <w:r w:rsidRPr="000A58B3">
              <w:rPr>
                <w:rFonts w:ascii="Asap" w:hAnsi="Asap" w:cs="Calibri"/>
                <w:i/>
                <w:sz w:val="18"/>
                <w:szCs w:val="20"/>
              </w:rPr>
              <w:t>(based on 8 training blocks over period of apprenticeship)</w:t>
            </w:r>
          </w:p>
        </w:tc>
        <w:tc>
          <w:tcPr>
            <w:tcW w:w="1890" w:type="dxa"/>
          </w:tcPr>
          <w:p w14:paraId="40C81AB1"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w:t>
            </w:r>
            <w:r w:rsidR="00DF61DB">
              <w:rPr>
                <w:rFonts w:ascii="Asap" w:hAnsi="Asap" w:cs="Calibri"/>
                <w:sz w:val="20"/>
                <w:szCs w:val="20"/>
              </w:rPr>
              <w:t>2,815.38</w:t>
            </w:r>
          </w:p>
          <w:p w14:paraId="57B4DC54" w14:textId="77777777" w:rsidR="008603B7" w:rsidRPr="000A58B3" w:rsidRDefault="008603B7" w:rsidP="009C697D">
            <w:pPr>
              <w:spacing w:before="120" w:after="120"/>
              <w:rPr>
                <w:rFonts w:ascii="Asap" w:hAnsi="Asap" w:cs="Calibri"/>
                <w:sz w:val="20"/>
                <w:szCs w:val="20"/>
              </w:rPr>
            </w:pPr>
            <w:r w:rsidRPr="000A58B3">
              <w:rPr>
                <w:rFonts w:ascii="Asap" w:hAnsi="Asap" w:cs="Calibri"/>
                <w:i/>
                <w:sz w:val="18"/>
                <w:szCs w:val="20"/>
              </w:rPr>
              <w:t>(based on 8 training blocks over period of apprenticeship)</w:t>
            </w:r>
          </w:p>
        </w:tc>
      </w:tr>
      <w:tr w:rsidR="008603B7" w:rsidRPr="000A58B3" w14:paraId="5219650F" w14:textId="77777777" w:rsidTr="00DF61DB">
        <w:tc>
          <w:tcPr>
            <w:tcW w:w="1550" w:type="dxa"/>
          </w:tcPr>
          <w:p w14:paraId="44366045"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CPC30111</w:t>
            </w:r>
          </w:p>
        </w:tc>
        <w:tc>
          <w:tcPr>
            <w:tcW w:w="3171" w:type="dxa"/>
          </w:tcPr>
          <w:p w14:paraId="751811E0"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Certificate III in Bricklaying/</w:t>
            </w:r>
            <w:proofErr w:type="spellStart"/>
            <w:r w:rsidRPr="000A58B3">
              <w:rPr>
                <w:rFonts w:ascii="Asap" w:hAnsi="Asap" w:cs="Calibri"/>
                <w:sz w:val="20"/>
                <w:szCs w:val="20"/>
              </w:rPr>
              <w:t>Blocklaying</w:t>
            </w:r>
            <w:proofErr w:type="spellEnd"/>
          </w:p>
        </w:tc>
        <w:tc>
          <w:tcPr>
            <w:tcW w:w="1028" w:type="dxa"/>
          </w:tcPr>
          <w:p w14:paraId="3772C446" w14:textId="77777777" w:rsidR="008603B7" w:rsidRPr="000A58B3" w:rsidRDefault="00DF61DB" w:rsidP="009C697D">
            <w:pPr>
              <w:spacing w:before="120" w:after="120"/>
              <w:jc w:val="center"/>
              <w:rPr>
                <w:rFonts w:ascii="Asap" w:hAnsi="Asap" w:cs="Calibri"/>
                <w:sz w:val="20"/>
                <w:szCs w:val="20"/>
              </w:rPr>
            </w:pPr>
            <w:r>
              <w:rPr>
                <w:rFonts w:ascii="Asap" w:hAnsi="Asap" w:cs="Calibri"/>
                <w:sz w:val="20"/>
                <w:szCs w:val="20"/>
              </w:rPr>
              <w:t>752</w:t>
            </w:r>
          </w:p>
        </w:tc>
        <w:tc>
          <w:tcPr>
            <w:tcW w:w="1716" w:type="dxa"/>
          </w:tcPr>
          <w:p w14:paraId="48E07BAF"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$2,</w:t>
            </w:r>
            <w:r w:rsidR="00DF61DB">
              <w:rPr>
                <w:rFonts w:ascii="Asap" w:hAnsi="Asap" w:cs="Calibri"/>
                <w:sz w:val="20"/>
                <w:szCs w:val="20"/>
              </w:rPr>
              <w:t>444.00</w:t>
            </w:r>
          </w:p>
        </w:tc>
        <w:tc>
          <w:tcPr>
            <w:tcW w:w="1530" w:type="dxa"/>
          </w:tcPr>
          <w:p w14:paraId="66F5C2A3" w14:textId="77777777" w:rsidR="008603B7" w:rsidRPr="000A58B3" w:rsidRDefault="00DF61DB" w:rsidP="009C697D">
            <w:pPr>
              <w:spacing w:before="120" w:after="120"/>
              <w:rPr>
                <w:rFonts w:ascii="Asap" w:hAnsi="Asap" w:cs="Calibri"/>
                <w:sz w:val="20"/>
                <w:szCs w:val="20"/>
              </w:rPr>
            </w:pPr>
            <w:r>
              <w:rPr>
                <w:rFonts w:ascii="Asap" w:hAnsi="Asap" w:cs="Calibri"/>
                <w:sz w:val="20"/>
                <w:szCs w:val="20"/>
              </w:rPr>
              <w:t>$729.44</w:t>
            </w:r>
          </w:p>
        </w:tc>
        <w:tc>
          <w:tcPr>
            <w:tcW w:w="1620" w:type="dxa"/>
          </w:tcPr>
          <w:p w14:paraId="7D38CDCA" w14:textId="77777777" w:rsidR="008603B7" w:rsidRPr="000A58B3" w:rsidRDefault="008603B7" w:rsidP="009C697D">
            <w:pPr>
              <w:spacing w:before="120" w:after="120"/>
              <w:rPr>
                <w:rFonts w:ascii="Asap" w:hAnsi="Asap" w:cs="Calibri"/>
                <w:sz w:val="20"/>
                <w:szCs w:val="20"/>
              </w:rPr>
            </w:pPr>
            <w:r>
              <w:rPr>
                <w:rFonts w:ascii="Asap" w:hAnsi="Asap" w:cs="Calibri"/>
                <w:sz w:val="20"/>
                <w:szCs w:val="20"/>
              </w:rPr>
              <w:t>$1,363.53</w:t>
            </w:r>
          </w:p>
        </w:tc>
        <w:tc>
          <w:tcPr>
            <w:tcW w:w="1890" w:type="dxa"/>
          </w:tcPr>
          <w:p w14:paraId="073BB1C7" w14:textId="77777777" w:rsidR="008603B7" w:rsidRPr="000A58B3" w:rsidRDefault="008603B7" w:rsidP="009C697D">
            <w:pPr>
              <w:spacing w:before="120" w:after="120"/>
              <w:rPr>
                <w:rFonts w:ascii="Asap" w:hAnsi="Asap" w:cs="Calibri"/>
                <w:sz w:val="20"/>
                <w:szCs w:val="20"/>
              </w:rPr>
            </w:pPr>
            <w:r w:rsidRPr="000A58B3">
              <w:rPr>
                <w:rFonts w:ascii="Asap" w:hAnsi="Asap" w:cs="Calibri"/>
                <w:sz w:val="20"/>
                <w:szCs w:val="20"/>
              </w:rPr>
              <w:t>$</w:t>
            </w:r>
            <w:r w:rsidR="00DF61DB">
              <w:rPr>
                <w:rFonts w:ascii="Asap" w:hAnsi="Asap" w:cs="Calibri"/>
                <w:sz w:val="20"/>
                <w:szCs w:val="20"/>
              </w:rPr>
              <w:t>3,807.53</w:t>
            </w:r>
          </w:p>
          <w:p w14:paraId="181FC848" w14:textId="77777777" w:rsidR="008603B7" w:rsidRPr="000A58B3" w:rsidRDefault="008603B7" w:rsidP="009C697D">
            <w:pPr>
              <w:spacing w:before="120" w:after="120"/>
              <w:rPr>
                <w:rFonts w:ascii="Asap" w:hAnsi="Asap" w:cs="Calibri"/>
                <w:sz w:val="20"/>
                <w:szCs w:val="20"/>
              </w:rPr>
            </w:pPr>
            <w:r>
              <w:rPr>
                <w:rFonts w:ascii="Asap" w:hAnsi="Asap" w:cs="Calibri"/>
                <w:i/>
                <w:sz w:val="18"/>
                <w:szCs w:val="20"/>
              </w:rPr>
              <w:t>(based on 8</w:t>
            </w:r>
            <w:r w:rsidRPr="000A58B3">
              <w:rPr>
                <w:rFonts w:ascii="Asap" w:hAnsi="Asap" w:cs="Calibri"/>
                <w:i/>
                <w:sz w:val="18"/>
                <w:szCs w:val="20"/>
              </w:rPr>
              <w:t xml:space="preserve"> training blocks over period of apprenticeship)</w:t>
            </w:r>
          </w:p>
        </w:tc>
        <w:tc>
          <w:tcPr>
            <w:tcW w:w="1890" w:type="dxa"/>
          </w:tcPr>
          <w:p w14:paraId="16533359" w14:textId="77777777" w:rsidR="008603B7" w:rsidRPr="000A58B3" w:rsidRDefault="00DF61DB" w:rsidP="009C697D">
            <w:pPr>
              <w:spacing w:before="120" w:after="120"/>
              <w:rPr>
                <w:rFonts w:ascii="Asap" w:hAnsi="Asap" w:cs="Calibri"/>
                <w:sz w:val="20"/>
                <w:szCs w:val="20"/>
              </w:rPr>
            </w:pPr>
            <w:r>
              <w:rPr>
                <w:rFonts w:ascii="Asap" w:hAnsi="Asap" w:cs="Calibri"/>
                <w:sz w:val="20"/>
                <w:szCs w:val="20"/>
              </w:rPr>
              <w:t>$2,092.97</w:t>
            </w:r>
          </w:p>
          <w:p w14:paraId="10E591DC" w14:textId="77777777" w:rsidR="008603B7" w:rsidRPr="000A58B3" w:rsidRDefault="008603B7" w:rsidP="009C697D">
            <w:pPr>
              <w:spacing w:before="120" w:after="120"/>
              <w:rPr>
                <w:rFonts w:ascii="Asap" w:hAnsi="Asap" w:cs="Calibri"/>
                <w:sz w:val="20"/>
                <w:szCs w:val="20"/>
              </w:rPr>
            </w:pPr>
            <w:r>
              <w:rPr>
                <w:rFonts w:ascii="Asap" w:hAnsi="Asap" w:cs="Calibri"/>
                <w:i/>
                <w:sz w:val="18"/>
                <w:szCs w:val="20"/>
              </w:rPr>
              <w:t>(based on 8</w:t>
            </w:r>
            <w:r w:rsidRPr="000A58B3">
              <w:rPr>
                <w:rFonts w:ascii="Asap" w:hAnsi="Asap" w:cs="Calibri"/>
                <w:i/>
                <w:sz w:val="18"/>
                <w:szCs w:val="20"/>
              </w:rPr>
              <w:t xml:space="preserve"> training blocks over period of apprenticeship)</w:t>
            </w:r>
          </w:p>
        </w:tc>
      </w:tr>
      <w:tr w:rsidR="008F308F" w:rsidRPr="000A58B3" w14:paraId="4BF70AD3" w14:textId="77777777" w:rsidTr="00DF61DB">
        <w:tc>
          <w:tcPr>
            <w:tcW w:w="1550" w:type="dxa"/>
          </w:tcPr>
          <w:p w14:paraId="3346DCDF"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CPC20211</w:t>
            </w:r>
          </w:p>
        </w:tc>
        <w:tc>
          <w:tcPr>
            <w:tcW w:w="3171" w:type="dxa"/>
          </w:tcPr>
          <w:p w14:paraId="40942A7B"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Certificate II in Construction Pathways</w:t>
            </w:r>
          </w:p>
        </w:tc>
        <w:tc>
          <w:tcPr>
            <w:tcW w:w="1028" w:type="dxa"/>
          </w:tcPr>
          <w:p w14:paraId="0F2E97DD" w14:textId="77777777" w:rsidR="008F308F" w:rsidRPr="000A58B3" w:rsidRDefault="008F308F" w:rsidP="008F308F">
            <w:pPr>
              <w:spacing w:before="120" w:after="120"/>
              <w:jc w:val="center"/>
              <w:rPr>
                <w:rFonts w:ascii="Asap" w:hAnsi="Asap" w:cs="Calibri"/>
                <w:sz w:val="20"/>
                <w:szCs w:val="20"/>
              </w:rPr>
            </w:pPr>
            <w:r>
              <w:rPr>
                <w:rFonts w:ascii="Asap" w:hAnsi="Asap" w:cs="Calibri"/>
                <w:sz w:val="20"/>
                <w:szCs w:val="20"/>
              </w:rPr>
              <w:t>264</w:t>
            </w:r>
          </w:p>
        </w:tc>
        <w:tc>
          <w:tcPr>
            <w:tcW w:w="1716" w:type="dxa"/>
          </w:tcPr>
          <w:p w14:paraId="0984B156"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858.00</w:t>
            </w:r>
          </w:p>
        </w:tc>
        <w:tc>
          <w:tcPr>
            <w:tcW w:w="1530" w:type="dxa"/>
          </w:tcPr>
          <w:p w14:paraId="4293DE9F"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256.08</w:t>
            </w:r>
          </w:p>
        </w:tc>
        <w:tc>
          <w:tcPr>
            <w:tcW w:w="1620" w:type="dxa"/>
          </w:tcPr>
          <w:p w14:paraId="3DD0644F"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sidR="002521AF">
              <w:rPr>
                <w:rFonts w:ascii="Asap" w:hAnsi="Asap" w:cs="Calibri"/>
                <w:sz w:val="20"/>
                <w:szCs w:val="20"/>
              </w:rPr>
              <w:t>312.33</w:t>
            </w:r>
          </w:p>
        </w:tc>
        <w:tc>
          <w:tcPr>
            <w:tcW w:w="1890" w:type="dxa"/>
          </w:tcPr>
          <w:p w14:paraId="7EA50FC6" w14:textId="77777777" w:rsidR="008F308F" w:rsidRPr="000A58B3" w:rsidRDefault="008F308F" w:rsidP="002521A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1,</w:t>
            </w:r>
            <w:r w:rsidR="002521AF">
              <w:rPr>
                <w:rFonts w:ascii="Asap" w:hAnsi="Asap" w:cs="Calibri"/>
                <w:sz w:val="20"/>
                <w:szCs w:val="20"/>
              </w:rPr>
              <w:t>170.33</w:t>
            </w:r>
          </w:p>
        </w:tc>
        <w:tc>
          <w:tcPr>
            <w:tcW w:w="1890" w:type="dxa"/>
          </w:tcPr>
          <w:p w14:paraId="1D5B2069" w14:textId="77777777" w:rsidR="008F308F" w:rsidRPr="000A58B3" w:rsidRDefault="008F308F" w:rsidP="008F308F">
            <w:pPr>
              <w:spacing w:before="120" w:after="120"/>
              <w:rPr>
                <w:rFonts w:ascii="Asap" w:hAnsi="Asap" w:cs="Calibri"/>
                <w:sz w:val="20"/>
                <w:szCs w:val="20"/>
              </w:rPr>
            </w:pPr>
            <w:r>
              <w:rPr>
                <w:rFonts w:ascii="Asap" w:hAnsi="Asap" w:cs="Calibri"/>
                <w:sz w:val="20"/>
                <w:szCs w:val="20"/>
              </w:rPr>
              <w:t>$</w:t>
            </w:r>
            <w:r w:rsidR="002521AF">
              <w:rPr>
                <w:rFonts w:ascii="Asap" w:hAnsi="Asap" w:cs="Calibri"/>
                <w:sz w:val="20"/>
                <w:szCs w:val="20"/>
              </w:rPr>
              <w:t>568.41</w:t>
            </w:r>
          </w:p>
        </w:tc>
      </w:tr>
      <w:tr w:rsidR="008F308F" w:rsidRPr="000A58B3" w14:paraId="4A293EE3" w14:textId="77777777" w:rsidTr="00DF61DB">
        <w:tc>
          <w:tcPr>
            <w:tcW w:w="1550" w:type="dxa"/>
          </w:tcPr>
          <w:p w14:paraId="5F6720B5"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CPC20112</w:t>
            </w:r>
          </w:p>
        </w:tc>
        <w:tc>
          <w:tcPr>
            <w:tcW w:w="3171" w:type="dxa"/>
          </w:tcPr>
          <w:p w14:paraId="125EBAB7"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Certificate II in Construction</w:t>
            </w:r>
          </w:p>
        </w:tc>
        <w:tc>
          <w:tcPr>
            <w:tcW w:w="1028" w:type="dxa"/>
          </w:tcPr>
          <w:p w14:paraId="572DB4BA" w14:textId="77777777" w:rsidR="008F308F" w:rsidRPr="000A58B3" w:rsidRDefault="008F308F" w:rsidP="008F308F">
            <w:pPr>
              <w:spacing w:before="120" w:after="120"/>
              <w:jc w:val="center"/>
              <w:rPr>
                <w:rFonts w:ascii="Asap" w:hAnsi="Asap" w:cs="Calibri"/>
                <w:sz w:val="20"/>
                <w:szCs w:val="20"/>
              </w:rPr>
            </w:pPr>
            <w:r>
              <w:rPr>
                <w:rFonts w:ascii="Asap" w:hAnsi="Asap" w:cs="Calibri"/>
                <w:sz w:val="20"/>
                <w:szCs w:val="20"/>
              </w:rPr>
              <w:t>36</w:t>
            </w:r>
            <w:r w:rsidRPr="000A58B3">
              <w:rPr>
                <w:rFonts w:ascii="Asap" w:hAnsi="Asap" w:cs="Calibri"/>
                <w:sz w:val="20"/>
                <w:szCs w:val="20"/>
              </w:rPr>
              <w:t>4</w:t>
            </w:r>
          </w:p>
        </w:tc>
        <w:tc>
          <w:tcPr>
            <w:tcW w:w="1716" w:type="dxa"/>
          </w:tcPr>
          <w:p w14:paraId="0F7B30E5"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1,776.32</w:t>
            </w:r>
          </w:p>
        </w:tc>
        <w:tc>
          <w:tcPr>
            <w:tcW w:w="1530" w:type="dxa"/>
          </w:tcPr>
          <w:p w14:paraId="040F7532" w14:textId="77777777" w:rsidR="008F308F" w:rsidRPr="000A58B3" w:rsidRDefault="008F308F" w:rsidP="008F308F">
            <w:pPr>
              <w:spacing w:before="120" w:after="120"/>
              <w:rPr>
                <w:rFonts w:ascii="Asap" w:hAnsi="Asap" w:cs="Calibri"/>
                <w:sz w:val="20"/>
                <w:szCs w:val="20"/>
              </w:rPr>
            </w:pPr>
            <w:r>
              <w:rPr>
                <w:rFonts w:ascii="Asap" w:hAnsi="Asap" w:cs="Calibri"/>
                <w:sz w:val="20"/>
                <w:szCs w:val="20"/>
              </w:rPr>
              <w:t>$458.64</w:t>
            </w:r>
          </w:p>
        </w:tc>
        <w:tc>
          <w:tcPr>
            <w:tcW w:w="1620" w:type="dxa"/>
          </w:tcPr>
          <w:p w14:paraId="600FB4E3"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447.24</w:t>
            </w:r>
          </w:p>
        </w:tc>
        <w:tc>
          <w:tcPr>
            <w:tcW w:w="1890" w:type="dxa"/>
          </w:tcPr>
          <w:p w14:paraId="559B4B5F"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2,223.90</w:t>
            </w:r>
          </w:p>
        </w:tc>
        <w:tc>
          <w:tcPr>
            <w:tcW w:w="1890" w:type="dxa"/>
          </w:tcPr>
          <w:p w14:paraId="41A74C5C"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906.22</w:t>
            </w:r>
          </w:p>
        </w:tc>
      </w:tr>
      <w:tr w:rsidR="008F308F" w:rsidRPr="000A58B3" w14:paraId="2602F0CF" w14:textId="77777777" w:rsidTr="00DF61DB">
        <w:tc>
          <w:tcPr>
            <w:tcW w:w="1550" w:type="dxa"/>
          </w:tcPr>
          <w:p w14:paraId="2B5E5FA9"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CPC20112</w:t>
            </w:r>
          </w:p>
        </w:tc>
        <w:tc>
          <w:tcPr>
            <w:tcW w:w="3171" w:type="dxa"/>
          </w:tcPr>
          <w:p w14:paraId="5E889E06"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Certificate II in Construction</w:t>
            </w:r>
          </w:p>
        </w:tc>
        <w:tc>
          <w:tcPr>
            <w:tcW w:w="1028" w:type="dxa"/>
          </w:tcPr>
          <w:p w14:paraId="3A233EE5" w14:textId="77777777" w:rsidR="008F308F" w:rsidRPr="000A58B3" w:rsidRDefault="008F308F" w:rsidP="008F308F">
            <w:pPr>
              <w:spacing w:before="120" w:after="120"/>
              <w:jc w:val="center"/>
              <w:rPr>
                <w:rFonts w:ascii="Asap" w:hAnsi="Asap" w:cs="Calibri"/>
                <w:sz w:val="20"/>
                <w:szCs w:val="20"/>
              </w:rPr>
            </w:pPr>
            <w:r>
              <w:rPr>
                <w:rFonts w:ascii="Asap" w:hAnsi="Asap" w:cs="Calibri"/>
                <w:sz w:val="20"/>
                <w:szCs w:val="20"/>
              </w:rPr>
              <w:t>364</w:t>
            </w:r>
          </w:p>
        </w:tc>
        <w:tc>
          <w:tcPr>
            <w:tcW w:w="1716" w:type="dxa"/>
            <w:shd w:val="clear" w:color="auto" w:fill="BFBFBF" w:themeFill="background1" w:themeFillShade="BF"/>
          </w:tcPr>
          <w:p w14:paraId="7530B48D" w14:textId="77777777" w:rsidR="008F308F" w:rsidRPr="001B2084" w:rsidRDefault="008F308F" w:rsidP="008F308F">
            <w:pPr>
              <w:spacing w:before="120" w:after="120"/>
              <w:rPr>
                <w:rFonts w:ascii="Asap" w:hAnsi="Asap" w:cs="Calibri"/>
                <w:i/>
                <w:sz w:val="20"/>
                <w:szCs w:val="20"/>
              </w:rPr>
            </w:pPr>
          </w:p>
        </w:tc>
        <w:tc>
          <w:tcPr>
            <w:tcW w:w="1530" w:type="dxa"/>
            <w:shd w:val="clear" w:color="auto" w:fill="auto"/>
          </w:tcPr>
          <w:p w14:paraId="688B6B7F" w14:textId="77777777" w:rsidR="008F308F" w:rsidRDefault="008F308F" w:rsidP="008F308F">
            <w:pPr>
              <w:spacing w:before="120" w:after="120"/>
              <w:rPr>
                <w:rFonts w:ascii="Asap" w:hAnsi="Asap" w:cs="Calibri"/>
                <w:sz w:val="20"/>
                <w:szCs w:val="20"/>
              </w:rPr>
            </w:pPr>
            <w:r>
              <w:rPr>
                <w:rFonts w:ascii="Asap" w:hAnsi="Asap" w:cs="Calibri"/>
                <w:sz w:val="20"/>
                <w:szCs w:val="20"/>
              </w:rPr>
              <w:t xml:space="preserve">$420 </w:t>
            </w:r>
          </w:p>
          <w:p w14:paraId="47A7E517" w14:textId="77777777" w:rsidR="008F308F" w:rsidRDefault="008F308F" w:rsidP="008F308F">
            <w:pPr>
              <w:spacing w:before="120" w:after="120"/>
              <w:rPr>
                <w:rFonts w:ascii="Asap" w:hAnsi="Asap" w:cs="Calibri"/>
                <w:sz w:val="20"/>
                <w:szCs w:val="20"/>
              </w:rPr>
            </w:pPr>
            <w:r w:rsidRPr="001B2084">
              <w:rPr>
                <w:rFonts w:ascii="Asap" w:hAnsi="Asap" w:cs="Calibri"/>
                <w:i/>
                <w:sz w:val="20"/>
                <w:szCs w:val="20"/>
              </w:rPr>
              <w:t>Secondary School aged</w:t>
            </w:r>
          </w:p>
        </w:tc>
        <w:tc>
          <w:tcPr>
            <w:tcW w:w="1620" w:type="dxa"/>
            <w:shd w:val="clear" w:color="auto" w:fill="auto"/>
          </w:tcPr>
          <w:p w14:paraId="0F0C8A29" w14:textId="77777777" w:rsidR="008F308F" w:rsidRPr="000A58B3" w:rsidRDefault="00961506" w:rsidP="008F308F">
            <w:pPr>
              <w:spacing w:before="120" w:after="120"/>
              <w:rPr>
                <w:rFonts w:ascii="Asap" w:hAnsi="Asap" w:cs="Calibri"/>
                <w:sz w:val="20"/>
                <w:szCs w:val="20"/>
              </w:rPr>
            </w:pPr>
            <w:r>
              <w:rPr>
                <w:rFonts w:ascii="Asap" w:hAnsi="Asap" w:cs="Calibri"/>
                <w:sz w:val="20"/>
                <w:szCs w:val="20"/>
              </w:rPr>
              <w:t>$447.24</w:t>
            </w:r>
          </w:p>
        </w:tc>
        <w:tc>
          <w:tcPr>
            <w:tcW w:w="1890" w:type="dxa"/>
            <w:shd w:val="clear" w:color="auto" w:fill="BFBFBF" w:themeFill="background1" w:themeFillShade="BF"/>
          </w:tcPr>
          <w:p w14:paraId="6F1D0276" w14:textId="77777777" w:rsidR="008F308F" w:rsidRPr="001B2084" w:rsidRDefault="008F308F" w:rsidP="008F308F">
            <w:pPr>
              <w:spacing w:before="120" w:after="120"/>
              <w:rPr>
                <w:rFonts w:ascii="Asap" w:hAnsi="Asap" w:cs="Calibri"/>
                <w:sz w:val="20"/>
                <w:szCs w:val="20"/>
                <w:highlight w:val="lightGray"/>
              </w:rPr>
            </w:pPr>
          </w:p>
        </w:tc>
        <w:tc>
          <w:tcPr>
            <w:tcW w:w="1890" w:type="dxa"/>
            <w:shd w:val="clear" w:color="auto" w:fill="auto"/>
          </w:tcPr>
          <w:p w14:paraId="46F45237" w14:textId="77777777" w:rsidR="008F308F" w:rsidRPr="001B2084" w:rsidRDefault="00961506" w:rsidP="008F308F">
            <w:pPr>
              <w:spacing w:before="120" w:after="120"/>
              <w:rPr>
                <w:rFonts w:ascii="Asap" w:hAnsi="Asap" w:cs="Calibri"/>
                <w:sz w:val="20"/>
                <w:szCs w:val="20"/>
                <w:highlight w:val="lightGray"/>
              </w:rPr>
            </w:pPr>
            <w:r>
              <w:rPr>
                <w:rFonts w:ascii="Asap" w:hAnsi="Asap" w:cs="Calibri"/>
                <w:sz w:val="20"/>
                <w:szCs w:val="20"/>
              </w:rPr>
              <w:t>$867.58</w:t>
            </w:r>
          </w:p>
        </w:tc>
      </w:tr>
      <w:tr w:rsidR="008F308F" w:rsidRPr="000A58B3" w14:paraId="4AD9074C" w14:textId="77777777" w:rsidTr="00DF61DB">
        <w:tc>
          <w:tcPr>
            <w:tcW w:w="1550" w:type="dxa"/>
          </w:tcPr>
          <w:p w14:paraId="59DCED18"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Recognition of Prior Learning - CPC32011</w:t>
            </w:r>
          </w:p>
        </w:tc>
        <w:tc>
          <w:tcPr>
            <w:tcW w:w="3171" w:type="dxa"/>
          </w:tcPr>
          <w:p w14:paraId="0B809EE5"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Certificate III in Carpentry and Joinery</w:t>
            </w:r>
          </w:p>
        </w:tc>
        <w:tc>
          <w:tcPr>
            <w:tcW w:w="1028" w:type="dxa"/>
            <w:shd w:val="clear" w:color="auto" w:fill="BFBFBF" w:themeFill="background1" w:themeFillShade="BF"/>
          </w:tcPr>
          <w:p w14:paraId="605C5D41" w14:textId="77777777" w:rsidR="008F308F" w:rsidRPr="000A58B3" w:rsidRDefault="008F308F" w:rsidP="008F308F">
            <w:pPr>
              <w:spacing w:before="120" w:after="120"/>
              <w:jc w:val="center"/>
              <w:rPr>
                <w:rFonts w:ascii="Asap" w:hAnsi="Asap" w:cs="Calibri"/>
                <w:sz w:val="20"/>
                <w:szCs w:val="20"/>
              </w:rPr>
            </w:pPr>
          </w:p>
        </w:tc>
        <w:tc>
          <w:tcPr>
            <w:tcW w:w="1716" w:type="dxa"/>
          </w:tcPr>
          <w:p w14:paraId="52726AF1"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$2,500</w:t>
            </w:r>
          </w:p>
        </w:tc>
        <w:tc>
          <w:tcPr>
            <w:tcW w:w="1530" w:type="dxa"/>
            <w:shd w:val="clear" w:color="auto" w:fill="BFBFBF" w:themeFill="background1" w:themeFillShade="BF"/>
          </w:tcPr>
          <w:p w14:paraId="0A7D81B6" w14:textId="77777777" w:rsidR="008F308F" w:rsidRPr="000A58B3" w:rsidRDefault="008F308F" w:rsidP="008F308F">
            <w:pPr>
              <w:spacing w:before="120" w:after="120"/>
              <w:rPr>
                <w:rFonts w:ascii="Asap" w:hAnsi="Asap" w:cs="Calibri"/>
                <w:sz w:val="20"/>
                <w:szCs w:val="20"/>
              </w:rPr>
            </w:pPr>
          </w:p>
        </w:tc>
        <w:tc>
          <w:tcPr>
            <w:tcW w:w="1620" w:type="dxa"/>
            <w:shd w:val="clear" w:color="auto" w:fill="BFBFBF" w:themeFill="background1" w:themeFillShade="BF"/>
          </w:tcPr>
          <w:p w14:paraId="0BE5D4A6" w14:textId="77777777" w:rsidR="008F308F" w:rsidRPr="000A58B3" w:rsidRDefault="008F308F" w:rsidP="008F308F">
            <w:pPr>
              <w:spacing w:before="120" w:after="120"/>
              <w:rPr>
                <w:rFonts w:ascii="Asap" w:hAnsi="Asap" w:cs="Calibri"/>
                <w:sz w:val="20"/>
                <w:szCs w:val="20"/>
              </w:rPr>
            </w:pPr>
          </w:p>
        </w:tc>
        <w:tc>
          <w:tcPr>
            <w:tcW w:w="1890" w:type="dxa"/>
            <w:shd w:val="clear" w:color="auto" w:fill="BFBFBF" w:themeFill="background1" w:themeFillShade="BF"/>
          </w:tcPr>
          <w:p w14:paraId="0B1B9A42" w14:textId="77777777" w:rsidR="008F308F" w:rsidRPr="000A58B3" w:rsidRDefault="008F308F" w:rsidP="008F308F">
            <w:pPr>
              <w:spacing w:before="120" w:after="120"/>
              <w:rPr>
                <w:rFonts w:ascii="Asap" w:hAnsi="Asap" w:cs="Calibri"/>
                <w:sz w:val="20"/>
                <w:szCs w:val="20"/>
              </w:rPr>
            </w:pPr>
          </w:p>
        </w:tc>
        <w:tc>
          <w:tcPr>
            <w:tcW w:w="1890" w:type="dxa"/>
            <w:shd w:val="clear" w:color="auto" w:fill="BFBFBF" w:themeFill="background1" w:themeFillShade="BF"/>
          </w:tcPr>
          <w:p w14:paraId="3CF98110" w14:textId="77777777" w:rsidR="008F308F" w:rsidRPr="000A58B3" w:rsidRDefault="008F308F" w:rsidP="008F308F">
            <w:pPr>
              <w:spacing w:before="120" w:after="120"/>
              <w:rPr>
                <w:rFonts w:ascii="Asap" w:hAnsi="Asap" w:cs="Calibri"/>
                <w:sz w:val="20"/>
                <w:szCs w:val="20"/>
              </w:rPr>
            </w:pPr>
          </w:p>
        </w:tc>
      </w:tr>
      <w:tr w:rsidR="008F308F" w:rsidRPr="000A58B3" w14:paraId="71811314" w14:textId="77777777" w:rsidTr="00DF61DB">
        <w:trPr>
          <w:trHeight w:val="650"/>
        </w:trPr>
        <w:tc>
          <w:tcPr>
            <w:tcW w:w="1550" w:type="dxa"/>
          </w:tcPr>
          <w:p w14:paraId="02F9C934"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Recognition of Prior Learning – CPC30111</w:t>
            </w:r>
          </w:p>
        </w:tc>
        <w:tc>
          <w:tcPr>
            <w:tcW w:w="3171" w:type="dxa"/>
          </w:tcPr>
          <w:p w14:paraId="43A87428"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Certificate III in Bricklaying/</w:t>
            </w:r>
            <w:proofErr w:type="spellStart"/>
            <w:r w:rsidRPr="000A58B3">
              <w:rPr>
                <w:rFonts w:ascii="Asap" w:hAnsi="Asap" w:cs="Calibri"/>
                <w:sz w:val="20"/>
                <w:szCs w:val="20"/>
              </w:rPr>
              <w:t>Blocklaying</w:t>
            </w:r>
            <w:proofErr w:type="spellEnd"/>
          </w:p>
        </w:tc>
        <w:tc>
          <w:tcPr>
            <w:tcW w:w="1028" w:type="dxa"/>
            <w:shd w:val="clear" w:color="auto" w:fill="BFBFBF" w:themeFill="background1" w:themeFillShade="BF"/>
          </w:tcPr>
          <w:p w14:paraId="307CF914" w14:textId="77777777" w:rsidR="008F308F" w:rsidRPr="000A58B3" w:rsidRDefault="008F308F" w:rsidP="008F308F">
            <w:pPr>
              <w:spacing w:before="120" w:after="120"/>
              <w:jc w:val="center"/>
              <w:rPr>
                <w:rFonts w:ascii="Asap" w:hAnsi="Asap" w:cs="Calibri"/>
                <w:sz w:val="20"/>
                <w:szCs w:val="20"/>
              </w:rPr>
            </w:pPr>
          </w:p>
        </w:tc>
        <w:tc>
          <w:tcPr>
            <w:tcW w:w="1716" w:type="dxa"/>
          </w:tcPr>
          <w:p w14:paraId="456C36E0" w14:textId="77777777" w:rsidR="008F308F" w:rsidRPr="000A58B3" w:rsidRDefault="008F308F" w:rsidP="008F308F">
            <w:pPr>
              <w:spacing w:before="120" w:after="120"/>
              <w:rPr>
                <w:rFonts w:ascii="Asap" w:hAnsi="Asap" w:cs="Calibri"/>
                <w:sz w:val="20"/>
                <w:szCs w:val="20"/>
              </w:rPr>
            </w:pPr>
            <w:r w:rsidRPr="000A58B3">
              <w:rPr>
                <w:rFonts w:ascii="Asap" w:hAnsi="Asap" w:cs="Calibri"/>
                <w:sz w:val="20"/>
                <w:szCs w:val="20"/>
              </w:rPr>
              <w:t>$2,500</w:t>
            </w:r>
          </w:p>
        </w:tc>
        <w:tc>
          <w:tcPr>
            <w:tcW w:w="1530" w:type="dxa"/>
            <w:shd w:val="clear" w:color="auto" w:fill="BFBFBF" w:themeFill="background1" w:themeFillShade="BF"/>
          </w:tcPr>
          <w:p w14:paraId="63821B92" w14:textId="77777777" w:rsidR="008F308F" w:rsidRPr="000A58B3" w:rsidRDefault="008F308F" w:rsidP="008F308F">
            <w:pPr>
              <w:spacing w:before="120" w:after="120"/>
              <w:rPr>
                <w:rFonts w:ascii="Asap" w:hAnsi="Asap" w:cs="Calibri"/>
                <w:sz w:val="20"/>
                <w:szCs w:val="20"/>
              </w:rPr>
            </w:pPr>
          </w:p>
        </w:tc>
        <w:tc>
          <w:tcPr>
            <w:tcW w:w="1620" w:type="dxa"/>
            <w:shd w:val="clear" w:color="auto" w:fill="BFBFBF" w:themeFill="background1" w:themeFillShade="BF"/>
          </w:tcPr>
          <w:p w14:paraId="116894F8" w14:textId="77777777" w:rsidR="008F308F" w:rsidRPr="000A58B3" w:rsidRDefault="008F308F" w:rsidP="008F308F">
            <w:pPr>
              <w:spacing w:before="120" w:after="120"/>
              <w:rPr>
                <w:rFonts w:ascii="Asap" w:hAnsi="Asap" w:cs="Calibri"/>
                <w:sz w:val="20"/>
                <w:szCs w:val="20"/>
              </w:rPr>
            </w:pPr>
          </w:p>
        </w:tc>
        <w:tc>
          <w:tcPr>
            <w:tcW w:w="1890" w:type="dxa"/>
            <w:shd w:val="clear" w:color="auto" w:fill="BFBFBF" w:themeFill="background1" w:themeFillShade="BF"/>
          </w:tcPr>
          <w:p w14:paraId="7427BB44" w14:textId="77777777" w:rsidR="008F308F" w:rsidRPr="000A58B3" w:rsidRDefault="008F308F" w:rsidP="008F308F">
            <w:pPr>
              <w:spacing w:before="120" w:after="120"/>
              <w:rPr>
                <w:rFonts w:ascii="Asap" w:hAnsi="Asap" w:cs="Calibri"/>
                <w:sz w:val="20"/>
                <w:szCs w:val="20"/>
              </w:rPr>
            </w:pPr>
          </w:p>
        </w:tc>
        <w:tc>
          <w:tcPr>
            <w:tcW w:w="1890" w:type="dxa"/>
            <w:shd w:val="clear" w:color="auto" w:fill="BFBFBF" w:themeFill="background1" w:themeFillShade="BF"/>
          </w:tcPr>
          <w:p w14:paraId="3348235A" w14:textId="77777777" w:rsidR="008F308F" w:rsidRPr="000A58B3" w:rsidRDefault="008F308F" w:rsidP="008F308F">
            <w:pPr>
              <w:spacing w:before="120" w:after="120"/>
              <w:rPr>
                <w:rFonts w:ascii="Asap" w:hAnsi="Asap" w:cs="Calibri"/>
                <w:sz w:val="20"/>
                <w:szCs w:val="20"/>
              </w:rPr>
            </w:pPr>
          </w:p>
        </w:tc>
      </w:tr>
    </w:tbl>
    <w:p w14:paraId="7FC5C8DE" w14:textId="77777777" w:rsidR="007E2C94" w:rsidRPr="00863A4F" w:rsidRDefault="007E2C94" w:rsidP="007E2C94">
      <w:pPr>
        <w:rPr>
          <w:rFonts w:ascii="Asap" w:hAnsi="Asap" w:cs="Calibri"/>
          <w:sz w:val="18"/>
          <w:szCs w:val="18"/>
        </w:rPr>
      </w:pPr>
      <w:r w:rsidRPr="00863A4F">
        <w:rPr>
          <w:rFonts w:ascii="Asap" w:hAnsi="Asap" w:cs="Calibri"/>
          <w:sz w:val="18"/>
          <w:szCs w:val="18"/>
        </w:rPr>
        <w:t>The Student tuition fees are indicative only and are subject to change given individual circumstances at enrolment. Additional fees may apply such as student service and resource fees.</w:t>
      </w:r>
    </w:p>
    <w:sectPr w:rsidR="007E2C94" w:rsidRPr="00863A4F" w:rsidSect="000A58B3">
      <w:headerReference w:type="even" r:id="rId7"/>
      <w:headerReference w:type="default" r:id="rId8"/>
      <w:footerReference w:type="even" r:id="rId9"/>
      <w:footerReference w:type="default" r:id="rId10"/>
      <w:headerReference w:type="first" r:id="rId11"/>
      <w:footerReference w:type="first" r:id="rId12"/>
      <w:pgSz w:w="16838" w:h="11906" w:orient="landscape"/>
      <w:pgMar w:top="672" w:right="1134" w:bottom="1134" w:left="1134" w:header="5"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57AA" w14:textId="77777777" w:rsidR="00CD61CE" w:rsidRDefault="00CD61CE" w:rsidP="006C667E">
      <w:pPr>
        <w:spacing w:after="0" w:line="240" w:lineRule="auto"/>
      </w:pPr>
      <w:r>
        <w:separator/>
      </w:r>
    </w:p>
  </w:endnote>
  <w:endnote w:type="continuationSeparator" w:id="0">
    <w:p w14:paraId="30E43007" w14:textId="77777777" w:rsidR="00CD61CE" w:rsidRDefault="00CD61CE" w:rsidP="006C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ap">
    <w:panose1 w:val="000005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CC96" w14:textId="77777777" w:rsidR="009D48B0" w:rsidRDefault="009D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0"/>
      <w:gridCol w:w="3855"/>
      <w:gridCol w:w="3419"/>
      <w:gridCol w:w="3646"/>
    </w:tblGrid>
    <w:tr w:rsidR="00C14F06" w:rsidRPr="00C14F06" w14:paraId="68986818" w14:textId="77777777" w:rsidTr="00720E8D">
      <w:tc>
        <w:tcPr>
          <w:tcW w:w="1250" w:type="pct"/>
          <w:tcBorders>
            <w:bottom w:val="single" w:sz="4" w:space="0" w:color="BFBFBF" w:themeColor="background1" w:themeShade="BF"/>
          </w:tcBorders>
          <w:vAlign w:val="center"/>
        </w:tcPr>
        <w:p w14:paraId="03E91B9A" w14:textId="77777777" w:rsidR="00C14F06" w:rsidRPr="00C14F06" w:rsidRDefault="00C14F06" w:rsidP="00C14F06">
          <w:pPr>
            <w:spacing w:before="80" w:after="80"/>
            <w:jc w:val="center"/>
            <w:rPr>
              <w:rFonts w:ascii="Arial Narrow" w:hAnsi="Arial Narrow"/>
              <w:sz w:val="18"/>
            </w:rPr>
          </w:pPr>
          <w:r w:rsidRPr="00C14F06">
            <w:rPr>
              <w:rFonts w:ascii="Arial Narrow" w:hAnsi="Arial Narrow"/>
              <w:sz w:val="18"/>
            </w:rPr>
            <w:t>Skill Hire WA Pty Ltd ©</w:t>
          </w:r>
        </w:p>
      </w:tc>
      <w:tc>
        <w:tcPr>
          <w:tcW w:w="1324" w:type="pct"/>
          <w:tcBorders>
            <w:bottom w:val="single" w:sz="4" w:space="0" w:color="BFBFBF" w:themeColor="background1" w:themeShade="BF"/>
          </w:tcBorders>
          <w:vAlign w:val="center"/>
        </w:tcPr>
        <w:p w14:paraId="20D4A0EA" w14:textId="77777777" w:rsidR="00C14F06" w:rsidRPr="00C14F06" w:rsidRDefault="0099495B" w:rsidP="0050659F">
          <w:pPr>
            <w:spacing w:before="80" w:after="80"/>
            <w:jc w:val="center"/>
            <w:rPr>
              <w:rFonts w:ascii="Arial Narrow" w:hAnsi="Arial Narrow"/>
              <w:sz w:val="18"/>
            </w:rPr>
          </w:pPr>
          <w:r>
            <w:rPr>
              <w:rFonts w:ascii="Arial Narrow" w:hAnsi="Arial Narrow"/>
              <w:noProof/>
              <w:sz w:val="18"/>
            </w:rPr>
            <w:t>INDICATIVE FEE RATES FOR 2020</w:t>
          </w:r>
        </w:p>
      </w:tc>
      <w:tc>
        <w:tcPr>
          <w:tcW w:w="1174" w:type="pct"/>
          <w:tcBorders>
            <w:bottom w:val="single" w:sz="4" w:space="0" w:color="BFBFBF" w:themeColor="background1" w:themeShade="BF"/>
          </w:tcBorders>
          <w:vAlign w:val="center"/>
        </w:tcPr>
        <w:p w14:paraId="182DECCE" w14:textId="77777777" w:rsidR="00C14F06" w:rsidRPr="00C14F06" w:rsidRDefault="0099495B" w:rsidP="0095756A">
          <w:pPr>
            <w:spacing w:before="80" w:after="80"/>
            <w:jc w:val="center"/>
            <w:rPr>
              <w:rFonts w:ascii="Arial Narrow" w:hAnsi="Arial Narrow"/>
              <w:sz w:val="18"/>
            </w:rPr>
          </w:pPr>
          <w:r>
            <w:rPr>
              <w:rFonts w:ascii="Arial Narrow" w:hAnsi="Arial Narrow"/>
              <w:sz w:val="18"/>
            </w:rPr>
            <w:t>December 2020</w:t>
          </w:r>
          <w:r w:rsidR="00D14A27">
            <w:rPr>
              <w:rFonts w:ascii="Arial Narrow" w:hAnsi="Arial Narrow"/>
              <w:sz w:val="18"/>
            </w:rPr>
            <w:t xml:space="preserve"> V</w:t>
          </w:r>
          <w:r>
            <w:rPr>
              <w:rFonts w:ascii="Arial Narrow" w:hAnsi="Arial Narrow"/>
              <w:sz w:val="18"/>
            </w:rPr>
            <w:t>10</w:t>
          </w:r>
        </w:p>
      </w:tc>
      <w:tc>
        <w:tcPr>
          <w:tcW w:w="1252" w:type="pct"/>
          <w:tcBorders>
            <w:bottom w:val="single" w:sz="4" w:space="0" w:color="BFBFBF" w:themeColor="background1" w:themeShade="BF"/>
          </w:tcBorders>
          <w:vAlign w:val="center"/>
        </w:tcPr>
        <w:p w14:paraId="34E24C5D" w14:textId="77777777" w:rsidR="00C14F06" w:rsidRPr="00C14F06" w:rsidRDefault="00C14F06" w:rsidP="00C14F06">
          <w:pPr>
            <w:spacing w:before="80" w:after="80"/>
            <w:jc w:val="center"/>
            <w:rPr>
              <w:rFonts w:ascii="Arial Narrow" w:hAnsi="Arial Narrow"/>
              <w:sz w:val="18"/>
            </w:rPr>
          </w:pPr>
          <w:r w:rsidRPr="00C14F06">
            <w:rPr>
              <w:rFonts w:ascii="Arial Narrow" w:hAnsi="Arial Narrow"/>
              <w:sz w:val="18"/>
            </w:rPr>
            <w:t xml:space="preserve">Page </w:t>
          </w:r>
          <w:r w:rsidRPr="00C14F06">
            <w:rPr>
              <w:rFonts w:ascii="Arial Narrow" w:hAnsi="Arial Narrow"/>
              <w:sz w:val="18"/>
            </w:rPr>
            <w:fldChar w:fldCharType="begin"/>
          </w:r>
          <w:r w:rsidRPr="00C14F06">
            <w:rPr>
              <w:rFonts w:ascii="Arial Narrow" w:hAnsi="Arial Narrow"/>
              <w:sz w:val="18"/>
            </w:rPr>
            <w:instrText xml:space="preserve"> PAGE   \* MERGEFORMAT </w:instrText>
          </w:r>
          <w:r w:rsidRPr="00C14F06">
            <w:rPr>
              <w:rFonts w:ascii="Arial Narrow" w:hAnsi="Arial Narrow"/>
              <w:sz w:val="18"/>
            </w:rPr>
            <w:fldChar w:fldCharType="separate"/>
          </w:r>
          <w:r w:rsidR="00961506">
            <w:rPr>
              <w:rFonts w:ascii="Arial Narrow" w:hAnsi="Arial Narrow"/>
              <w:noProof/>
              <w:sz w:val="18"/>
            </w:rPr>
            <w:t>2</w:t>
          </w:r>
          <w:r w:rsidRPr="00C14F06">
            <w:rPr>
              <w:rFonts w:ascii="Arial Narrow" w:hAnsi="Arial Narrow"/>
              <w:sz w:val="18"/>
            </w:rPr>
            <w:fldChar w:fldCharType="end"/>
          </w:r>
          <w:r w:rsidRPr="00C14F06">
            <w:rPr>
              <w:rFonts w:ascii="Arial Narrow" w:hAnsi="Arial Narrow"/>
              <w:sz w:val="18"/>
            </w:rPr>
            <w:t xml:space="preserve"> of </w:t>
          </w:r>
          <w:r w:rsidRPr="00C14F06">
            <w:rPr>
              <w:rFonts w:ascii="Arial Narrow" w:hAnsi="Arial Narrow"/>
              <w:sz w:val="18"/>
            </w:rPr>
            <w:fldChar w:fldCharType="begin"/>
          </w:r>
          <w:r w:rsidRPr="00C14F06">
            <w:rPr>
              <w:rFonts w:ascii="Arial Narrow" w:hAnsi="Arial Narrow"/>
              <w:sz w:val="18"/>
            </w:rPr>
            <w:instrText xml:space="preserve"> NUMPAGES   \* MERGEFORMAT </w:instrText>
          </w:r>
          <w:r w:rsidRPr="00C14F06">
            <w:rPr>
              <w:rFonts w:ascii="Arial Narrow" w:hAnsi="Arial Narrow"/>
              <w:sz w:val="18"/>
            </w:rPr>
            <w:fldChar w:fldCharType="separate"/>
          </w:r>
          <w:r w:rsidR="00961506">
            <w:rPr>
              <w:rFonts w:ascii="Arial Narrow" w:hAnsi="Arial Narrow"/>
              <w:noProof/>
              <w:sz w:val="18"/>
            </w:rPr>
            <w:t>2</w:t>
          </w:r>
          <w:r w:rsidRPr="00C14F06">
            <w:rPr>
              <w:rFonts w:ascii="Arial Narrow" w:hAnsi="Arial Narrow"/>
              <w:noProof/>
              <w:sz w:val="18"/>
            </w:rPr>
            <w:fldChar w:fldCharType="end"/>
          </w:r>
        </w:p>
      </w:tc>
    </w:tr>
  </w:tbl>
  <w:p w14:paraId="39DE5888" w14:textId="77777777" w:rsidR="00C14F06" w:rsidRDefault="00C1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8015" w14:textId="77777777" w:rsidR="009D48B0" w:rsidRDefault="009D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C8DA" w14:textId="77777777" w:rsidR="00CD61CE" w:rsidRDefault="00CD61CE" w:rsidP="006C667E">
      <w:pPr>
        <w:spacing w:after="0" w:line="240" w:lineRule="auto"/>
      </w:pPr>
      <w:r>
        <w:separator/>
      </w:r>
    </w:p>
  </w:footnote>
  <w:footnote w:type="continuationSeparator" w:id="0">
    <w:p w14:paraId="4F665575" w14:textId="77777777" w:rsidR="00CD61CE" w:rsidRDefault="00CD61CE" w:rsidP="006C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CE24" w14:textId="77777777" w:rsidR="009D48B0" w:rsidRDefault="009D4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596"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5"/>
      <w:gridCol w:w="4805"/>
      <w:gridCol w:w="4805"/>
    </w:tblGrid>
    <w:tr w:rsidR="000A58B3" w:rsidRPr="000A58B3" w14:paraId="1DEE20F2" w14:textId="77777777" w:rsidTr="00BF54DB">
      <w:trPr>
        <w:trHeight w:val="416"/>
      </w:trPr>
      <w:tc>
        <w:tcPr>
          <w:tcW w:w="1250" w:type="pct"/>
          <w:shd w:val="clear" w:color="auto" w:fill="ED174C"/>
        </w:tcPr>
        <w:p w14:paraId="094E01A6"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bookmarkStart w:id="0" w:name="_GoBack" w:colFirst="3" w:colLast="3"/>
        </w:p>
      </w:tc>
      <w:tc>
        <w:tcPr>
          <w:tcW w:w="1250" w:type="pct"/>
          <w:shd w:val="clear" w:color="auto" w:fill="8DC63F"/>
        </w:tcPr>
        <w:p w14:paraId="10A1F73A"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FFC000"/>
        </w:tcPr>
        <w:p w14:paraId="30962F35"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00ACD4"/>
        </w:tcPr>
        <w:p w14:paraId="0C9DD481"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r>
    <w:bookmarkEnd w:id="0"/>
  </w:tbl>
  <w:p w14:paraId="5372B3B6" w14:textId="77777777" w:rsidR="000A58B3" w:rsidRPr="000A58B3" w:rsidRDefault="000A58B3" w:rsidP="000A58B3">
    <w:pPr>
      <w:tabs>
        <w:tab w:val="center" w:pos="4513"/>
        <w:tab w:val="right" w:pos="9026"/>
      </w:tabs>
      <w:spacing w:after="0" w:line="240" w:lineRule="auto"/>
      <w:rPr>
        <w:rFonts w:ascii="Times New Roman" w:eastAsia="Times New Roman" w:hAnsi="Times New Roman" w:cs="Times New Roman"/>
        <w:sz w:val="24"/>
        <w:szCs w:val="20"/>
      </w:rPr>
    </w:pPr>
  </w:p>
  <w:tbl>
    <w:tblPr>
      <w:tblStyle w:val="TableGrid3"/>
      <w:tblW w:w="1469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9498"/>
    </w:tblGrid>
    <w:tr w:rsidR="000A58B3" w:rsidRPr="000A58B3" w14:paraId="53CABD46" w14:textId="77777777" w:rsidTr="000A58B3">
      <w:tc>
        <w:tcPr>
          <w:tcW w:w="5201" w:type="dxa"/>
          <w:vAlign w:val="center"/>
        </w:tcPr>
        <w:p w14:paraId="7265381D" w14:textId="77777777" w:rsidR="000A58B3" w:rsidRPr="000A58B3" w:rsidRDefault="000A58B3" w:rsidP="00624F83">
          <w:pPr>
            <w:tabs>
              <w:tab w:val="center" w:pos="4513"/>
              <w:tab w:val="right" w:pos="9026"/>
            </w:tabs>
            <w:rPr>
              <w:rFonts w:ascii="Asap" w:eastAsia="Times New Roman" w:hAnsi="Asap"/>
              <w:sz w:val="24"/>
            </w:rPr>
          </w:pPr>
          <w:r w:rsidRPr="000A58B3">
            <w:rPr>
              <w:rFonts w:ascii="Asap" w:eastAsia="Times New Roman" w:hAnsi="Asap"/>
              <w:b/>
              <w:spacing w:val="-10"/>
              <w:kern w:val="28"/>
              <w:sz w:val="36"/>
              <w:szCs w:val="56"/>
            </w:rPr>
            <w:t>Indicative Fee Rates for 20</w:t>
          </w:r>
          <w:r w:rsidR="0099495B">
            <w:rPr>
              <w:rFonts w:ascii="Asap" w:eastAsia="Times New Roman" w:hAnsi="Asap"/>
              <w:b/>
              <w:spacing w:val="-10"/>
              <w:kern w:val="28"/>
              <w:sz w:val="36"/>
              <w:szCs w:val="56"/>
            </w:rPr>
            <w:t>20</w:t>
          </w:r>
        </w:p>
      </w:tc>
      <w:tc>
        <w:tcPr>
          <w:tcW w:w="9498" w:type="dxa"/>
        </w:tcPr>
        <w:p w14:paraId="30269910" w14:textId="77777777" w:rsidR="000A58B3" w:rsidRPr="000A58B3" w:rsidRDefault="000A58B3" w:rsidP="000A58B3">
          <w:pPr>
            <w:tabs>
              <w:tab w:val="center" w:pos="4513"/>
              <w:tab w:val="right" w:pos="9026"/>
            </w:tabs>
            <w:rPr>
              <w:rFonts w:eastAsia="Times New Roman"/>
              <w:sz w:val="24"/>
            </w:rPr>
          </w:pPr>
          <w:r w:rsidRPr="000A58B3">
            <w:rPr>
              <w:rFonts w:eastAsia="Times New Roman"/>
              <w:noProof/>
              <w:sz w:val="24"/>
              <w:lang w:val="en-US"/>
            </w:rPr>
            <w:drawing>
              <wp:anchor distT="0" distB="0" distL="114300" distR="114300" simplePos="0" relativeHeight="251659264" behindDoc="0" locked="0" layoutInCell="1" allowOverlap="1" wp14:anchorId="345E6980" wp14:editId="1F9E7E5B">
                <wp:simplePos x="0" y="0"/>
                <wp:positionH relativeFrom="column">
                  <wp:posOffset>5237330</wp:posOffset>
                </wp:positionH>
                <wp:positionV relativeFrom="paragraph">
                  <wp:posOffset>14605</wp:posOffset>
                </wp:positionV>
                <wp:extent cx="726141" cy="111479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HireLogoTrans.png"/>
                        <pic:cNvPicPr/>
                      </pic:nvPicPr>
                      <pic:blipFill>
                        <a:blip r:embed="rId1">
                          <a:extLst>
                            <a:ext uri="{28A0092B-C50C-407E-A947-70E740481C1C}">
                              <a14:useLocalDpi xmlns:a14="http://schemas.microsoft.com/office/drawing/2010/main" val="0"/>
                            </a:ext>
                          </a:extLst>
                        </a:blip>
                        <a:stretch>
                          <a:fillRect/>
                        </a:stretch>
                      </pic:blipFill>
                      <pic:spPr>
                        <a:xfrm>
                          <a:off x="0" y="0"/>
                          <a:ext cx="730507" cy="1121497"/>
                        </a:xfrm>
                        <a:prstGeom prst="rect">
                          <a:avLst/>
                        </a:prstGeom>
                      </pic:spPr>
                    </pic:pic>
                  </a:graphicData>
                </a:graphic>
                <wp14:sizeRelH relativeFrom="page">
                  <wp14:pctWidth>0</wp14:pctWidth>
                </wp14:sizeRelH>
                <wp14:sizeRelV relativeFrom="page">
                  <wp14:pctHeight>0</wp14:pctHeight>
                </wp14:sizeRelV>
              </wp:anchor>
            </w:drawing>
          </w:r>
        </w:p>
      </w:tc>
    </w:tr>
  </w:tbl>
  <w:p w14:paraId="23CC04B1" w14:textId="77777777" w:rsidR="006C667E" w:rsidRDefault="006C6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DF17" w14:textId="77777777" w:rsidR="009D48B0" w:rsidRDefault="009D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04350"/>
    <w:multiLevelType w:val="hybridMultilevel"/>
    <w:tmpl w:val="81CAA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354B84"/>
    <w:multiLevelType w:val="hybridMultilevel"/>
    <w:tmpl w:val="7E9A3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846126"/>
    <w:multiLevelType w:val="hybridMultilevel"/>
    <w:tmpl w:val="B8089A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3"/>
    <w:rsid w:val="000068A9"/>
    <w:rsid w:val="0000690A"/>
    <w:rsid w:val="000116A5"/>
    <w:rsid w:val="00011759"/>
    <w:rsid w:val="0001525D"/>
    <w:rsid w:val="00015882"/>
    <w:rsid w:val="0001594A"/>
    <w:rsid w:val="00025291"/>
    <w:rsid w:val="000321B3"/>
    <w:rsid w:val="00053EEE"/>
    <w:rsid w:val="00055D07"/>
    <w:rsid w:val="00057248"/>
    <w:rsid w:val="00061BD9"/>
    <w:rsid w:val="00063F03"/>
    <w:rsid w:val="000641E0"/>
    <w:rsid w:val="000743BD"/>
    <w:rsid w:val="00075086"/>
    <w:rsid w:val="00077FBC"/>
    <w:rsid w:val="00081D75"/>
    <w:rsid w:val="00087445"/>
    <w:rsid w:val="0009009D"/>
    <w:rsid w:val="00094209"/>
    <w:rsid w:val="00094809"/>
    <w:rsid w:val="000955BE"/>
    <w:rsid w:val="000955CE"/>
    <w:rsid w:val="000A58B3"/>
    <w:rsid w:val="000B1A40"/>
    <w:rsid w:val="000B222E"/>
    <w:rsid w:val="000B5760"/>
    <w:rsid w:val="000B6D01"/>
    <w:rsid w:val="000C2BC3"/>
    <w:rsid w:val="000C401A"/>
    <w:rsid w:val="000C6186"/>
    <w:rsid w:val="000C6502"/>
    <w:rsid w:val="000D636E"/>
    <w:rsid w:val="000E192C"/>
    <w:rsid w:val="000E43CD"/>
    <w:rsid w:val="000E5E29"/>
    <w:rsid w:val="000F02EF"/>
    <w:rsid w:val="000F340F"/>
    <w:rsid w:val="000F4059"/>
    <w:rsid w:val="000F5952"/>
    <w:rsid w:val="00102F5C"/>
    <w:rsid w:val="00103915"/>
    <w:rsid w:val="00104FA4"/>
    <w:rsid w:val="00106F6E"/>
    <w:rsid w:val="00107B07"/>
    <w:rsid w:val="00110140"/>
    <w:rsid w:val="001147B5"/>
    <w:rsid w:val="00117F12"/>
    <w:rsid w:val="00122E44"/>
    <w:rsid w:val="0012325D"/>
    <w:rsid w:val="00123994"/>
    <w:rsid w:val="00131026"/>
    <w:rsid w:val="00131B42"/>
    <w:rsid w:val="0013287D"/>
    <w:rsid w:val="001370EC"/>
    <w:rsid w:val="001372F6"/>
    <w:rsid w:val="00140E7B"/>
    <w:rsid w:val="00146696"/>
    <w:rsid w:val="00147659"/>
    <w:rsid w:val="00150454"/>
    <w:rsid w:val="00151340"/>
    <w:rsid w:val="00151CE4"/>
    <w:rsid w:val="00155102"/>
    <w:rsid w:val="00161E0A"/>
    <w:rsid w:val="001631A1"/>
    <w:rsid w:val="001641CE"/>
    <w:rsid w:val="00166365"/>
    <w:rsid w:val="00167064"/>
    <w:rsid w:val="00167BD8"/>
    <w:rsid w:val="001778A1"/>
    <w:rsid w:val="00177E29"/>
    <w:rsid w:val="00181318"/>
    <w:rsid w:val="00181F1C"/>
    <w:rsid w:val="00182CC9"/>
    <w:rsid w:val="00183DB4"/>
    <w:rsid w:val="00187570"/>
    <w:rsid w:val="00192652"/>
    <w:rsid w:val="001A571D"/>
    <w:rsid w:val="001A5EFF"/>
    <w:rsid w:val="001B0530"/>
    <w:rsid w:val="001B062F"/>
    <w:rsid w:val="001B0EC7"/>
    <w:rsid w:val="001B2084"/>
    <w:rsid w:val="001B3A24"/>
    <w:rsid w:val="001B5ADF"/>
    <w:rsid w:val="001B61CB"/>
    <w:rsid w:val="001B645F"/>
    <w:rsid w:val="001C76ED"/>
    <w:rsid w:val="001D3F2B"/>
    <w:rsid w:val="001D44CB"/>
    <w:rsid w:val="001E556B"/>
    <w:rsid w:val="001E773F"/>
    <w:rsid w:val="001F027A"/>
    <w:rsid w:val="001F71E7"/>
    <w:rsid w:val="00200878"/>
    <w:rsid w:val="0020101C"/>
    <w:rsid w:val="00201976"/>
    <w:rsid w:val="00202A9D"/>
    <w:rsid w:val="00202E5F"/>
    <w:rsid w:val="002037BA"/>
    <w:rsid w:val="00205062"/>
    <w:rsid w:val="00206A93"/>
    <w:rsid w:val="00207546"/>
    <w:rsid w:val="0021605D"/>
    <w:rsid w:val="002201A4"/>
    <w:rsid w:val="002309F1"/>
    <w:rsid w:val="0023517E"/>
    <w:rsid w:val="00236A05"/>
    <w:rsid w:val="0023796A"/>
    <w:rsid w:val="0024225C"/>
    <w:rsid w:val="00244AAF"/>
    <w:rsid w:val="00245F07"/>
    <w:rsid w:val="0025085B"/>
    <w:rsid w:val="00250AA7"/>
    <w:rsid w:val="002521AF"/>
    <w:rsid w:val="0025294F"/>
    <w:rsid w:val="002539DB"/>
    <w:rsid w:val="0025589E"/>
    <w:rsid w:val="002574C4"/>
    <w:rsid w:val="00260BB1"/>
    <w:rsid w:val="002622E5"/>
    <w:rsid w:val="0026619A"/>
    <w:rsid w:val="002708D5"/>
    <w:rsid w:val="0027415A"/>
    <w:rsid w:val="00274FF2"/>
    <w:rsid w:val="002759AB"/>
    <w:rsid w:val="00276417"/>
    <w:rsid w:val="00280BDC"/>
    <w:rsid w:val="002813DE"/>
    <w:rsid w:val="00282473"/>
    <w:rsid w:val="00284EC3"/>
    <w:rsid w:val="002867AB"/>
    <w:rsid w:val="00286A19"/>
    <w:rsid w:val="002913BB"/>
    <w:rsid w:val="00292D1E"/>
    <w:rsid w:val="002A1427"/>
    <w:rsid w:val="002A202A"/>
    <w:rsid w:val="002A2DB2"/>
    <w:rsid w:val="002A2FB4"/>
    <w:rsid w:val="002A7325"/>
    <w:rsid w:val="002B1960"/>
    <w:rsid w:val="002B3058"/>
    <w:rsid w:val="002B3C3A"/>
    <w:rsid w:val="002B565C"/>
    <w:rsid w:val="002B7F3A"/>
    <w:rsid w:val="002C0619"/>
    <w:rsid w:val="002C440E"/>
    <w:rsid w:val="002D2CE7"/>
    <w:rsid w:val="002D3D41"/>
    <w:rsid w:val="002D5280"/>
    <w:rsid w:val="002D5D26"/>
    <w:rsid w:val="002D6593"/>
    <w:rsid w:val="002D6B5A"/>
    <w:rsid w:val="002E097E"/>
    <w:rsid w:val="002E15DE"/>
    <w:rsid w:val="002E16AF"/>
    <w:rsid w:val="002E443F"/>
    <w:rsid w:val="002E6298"/>
    <w:rsid w:val="002F17B4"/>
    <w:rsid w:val="002F2155"/>
    <w:rsid w:val="002F22B7"/>
    <w:rsid w:val="002F67D8"/>
    <w:rsid w:val="002F6C1E"/>
    <w:rsid w:val="0030042D"/>
    <w:rsid w:val="003046F6"/>
    <w:rsid w:val="00304B8A"/>
    <w:rsid w:val="00307FA0"/>
    <w:rsid w:val="00310B62"/>
    <w:rsid w:val="00312CF2"/>
    <w:rsid w:val="00316CE1"/>
    <w:rsid w:val="0031700E"/>
    <w:rsid w:val="00320C41"/>
    <w:rsid w:val="003222E0"/>
    <w:rsid w:val="003236F6"/>
    <w:rsid w:val="00323A09"/>
    <w:rsid w:val="0032450D"/>
    <w:rsid w:val="00325B4D"/>
    <w:rsid w:val="00326547"/>
    <w:rsid w:val="0032722C"/>
    <w:rsid w:val="00331012"/>
    <w:rsid w:val="003320F2"/>
    <w:rsid w:val="00333662"/>
    <w:rsid w:val="00337FFD"/>
    <w:rsid w:val="0034125F"/>
    <w:rsid w:val="00343BF6"/>
    <w:rsid w:val="00343C81"/>
    <w:rsid w:val="00344ACF"/>
    <w:rsid w:val="0035240B"/>
    <w:rsid w:val="00354A33"/>
    <w:rsid w:val="00355313"/>
    <w:rsid w:val="00355923"/>
    <w:rsid w:val="003563C4"/>
    <w:rsid w:val="00361D57"/>
    <w:rsid w:val="00374E0E"/>
    <w:rsid w:val="00375BD1"/>
    <w:rsid w:val="00385276"/>
    <w:rsid w:val="00386C00"/>
    <w:rsid w:val="00387F4F"/>
    <w:rsid w:val="00390DF4"/>
    <w:rsid w:val="00395389"/>
    <w:rsid w:val="0039724A"/>
    <w:rsid w:val="003A7AB5"/>
    <w:rsid w:val="003B0C52"/>
    <w:rsid w:val="003C1984"/>
    <w:rsid w:val="003C20C8"/>
    <w:rsid w:val="003C6DC7"/>
    <w:rsid w:val="003C7DB6"/>
    <w:rsid w:val="003D0C6E"/>
    <w:rsid w:val="003D0D73"/>
    <w:rsid w:val="003D1260"/>
    <w:rsid w:val="003D24BE"/>
    <w:rsid w:val="003D28A2"/>
    <w:rsid w:val="003E0983"/>
    <w:rsid w:val="003E259E"/>
    <w:rsid w:val="003F3969"/>
    <w:rsid w:val="003F3FAF"/>
    <w:rsid w:val="003F5E85"/>
    <w:rsid w:val="003F79B7"/>
    <w:rsid w:val="00400136"/>
    <w:rsid w:val="00404F7C"/>
    <w:rsid w:val="00406FBD"/>
    <w:rsid w:val="00411FB8"/>
    <w:rsid w:val="00425098"/>
    <w:rsid w:val="004277C1"/>
    <w:rsid w:val="0043046A"/>
    <w:rsid w:val="00431245"/>
    <w:rsid w:val="00431F83"/>
    <w:rsid w:val="00434B0C"/>
    <w:rsid w:val="0043799C"/>
    <w:rsid w:val="00437E80"/>
    <w:rsid w:val="00445189"/>
    <w:rsid w:val="00445360"/>
    <w:rsid w:val="0045163A"/>
    <w:rsid w:val="004536AF"/>
    <w:rsid w:val="0045536F"/>
    <w:rsid w:val="0045552F"/>
    <w:rsid w:val="00455D3D"/>
    <w:rsid w:val="00457BD1"/>
    <w:rsid w:val="00457D4D"/>
    <w:rsid w:val="00460CCB"/>
    <w:rsid w:val="004631C1"/>
    <w:rsid w:val="004641FA"/>
    <w:rsid w:val="004725BA"/>
    <w:rsid w:val="00475233"/>
    <w:rsid w:val="0048330C"/>
    <w:rsid w:val="004943CE"/>
    <w:rsid w:val="00496352"/>
    <w:rsid w:val="004A153D"/>
    <w:rsid w:val="004B085B"/>
    <w:rsid w:val="004B0E43"/>
    <w:rsid w:val="004B6D1E"/>
    <w:rsid w:val="004C0A13"/>
    <w:rsid w:val="004C3F29"/>
    <w:rsid w:val="004C4219"/>
    <w:rsid w:val="004C601D"/>
    <w:rsid w:val="004D1D4C"/>
    <w:rsid w:val="004D2B08"/>
    <w:rsid w:val="004D4900"/>
    <w:rsid w:val="004D5456"/>
    <w:rsid w:val="004D62A3"/>
    <w:rsid w:val="004E29F0"/>
    <w:rsid w:val="004E2A3A"/>
    <w:rsid w:val="004F0489"/>
    <w:rsid w:val="004F09B0"/>
    <w:rsid w:val="004F1F6B"/>
    <w:rsid w:val="004F2F7B"/>
    <w:rsid w:val="004F47D1"/>
    <w:rsid w:val="004F4D91"/>
    <w:rsid w:val="004F6319"/>
    <w:rsid w:val="005051C4"/>
    <w:rsid w:val="005062AD"/>
    <w:rsid w:val="0050659F"/>
    <w:rsid w:val="005224BF"/>
    <w:rsid w:val="0052383D"/>
    <w:rsid w:val="005246B2"/>
    <w:rsid w:val="00525F0E"/>
    <w:rsid w:val="00530355"/>
    <w:rsid w:val="00531A07"/>
    <w:rsid w:val="005324D0"/>
    <w:rsid w:val="005335CD"/>
    <w:rsid w:val="00533879"/>
    <w:rsid w:val="00536AC4"/>
    <w:rsid w:val="00537D57"/>
    <w:rsid w:val="00540B05"/>
    <w:rsid w:val="005427E8"/>
    <w:rsid w:val="0054296A"/>
    <w:rsid w:val="00547713"/>
    <w:rsid w:val="00547D50"/>
    <w:rsid w:val="00551D58"/>
    <w:rsid w:val="00554C9B"/>
    <w:rsid w:val="00555189"/>
    <w:rsid w:val="00555433"/>
    <w:rsid w:val="005575C6"/>
    <w:rsid w:val="00562D3E"/>
    <w:rsid w:val="00564C0B"/>
    <w:rsid w:val="005664FA"/>
    <w:rsid w:val="005714B3"/>
    <w:rsid w:val="005807B3"/>
    <w:rsid w:val="00581823"/>
    <w:rsid w:val="00581B20"/>
    <w:rsid w:val="00583A52"/>
    <w:rsid w:val="00584713"/>
    <w:rsid w:val="0058569B"/>
    <w:rsid w:val="005856D9"/>
    <w:rsid w:val="005904DC"/>
    <w:rsid w:val="00592A30"/>
    <w:rsid w:val="00593D22"/>
    <w:rsid w:val="005A251A"/>
    <w:rsid w:val="005A411A"/>
    <w:rsid w:val="005A41FC"/>
    <w:rsid w:val="005B7D5C"/>
    <w:rsid w:val="005C2237"/>
    <w:rsid w:val="005C24F0"/>
    <w:rsid w:val="005D5EE3"/>
    <w:rsid w:val="005E1A38"/>
    <w:rsid w:val="005E2E45"/>
    <w:rsid w:val="005E4E9D"/>
    <w:rsid w:val="005F637E"/>
    <w:rsid w:val="005F64FD"/>
    <w:rsid w:val="005F7213"/>
    <w:rsid w:val="00606403"/>
    <w:rsid w:val="006122C8"/>
    <w:rsid w:val="00614C46"/>
    <w:rsid w:val="00620779"/>
    <w:rsid w:val="006214C7"/>
    <w:rsid w:val="00624F83"/>
    <w:rsid w:val="006333E8"/>
    <w:rsid w:val="00640006"/>
    <w:rsid w:val="00640F61"/>
    <w:rsid w:val="0064260A"/>
    <w:rsid w:val="0065192D"/>
    <w:rsid w:val="00651C77"/>
    <w:rsid w:val="00652487"/>
    <w:rsid w:val="0065316F"/>
    <w:rsid w:val="00654745"/>
    <w:rsid w:val="00667B31"/>
    <w:rsid w:val="0067369F"/>
    <w:rsid w:val="0067385F"/>
    <w:rsid w:val="00674914"/>
    <w:rsid w:val="00681450"/>
    <w:rsid w:val="006833B1"/>
    <w:rsid w:val="0068565A"/>
    <w:rsid w:val="006909EF"/>
    <w:rsid w:val="0069141F"/>
    <w:rsid w:val="00693ECA"/>
    <w:rsid w:val="00697C86"/>
    <w:rsid w:val="006A180D"/>
    <w:rsid w:val="006A7226"/>
    <w:rsid w:val="006A72BB"/>
    <w:rsid w:val="006B180E"/>
    <w:rsid w:val="006B22AF"/>
    <w:rsid w:val="006C0A17"/>
    <w:rsid w:val="006C3EAF"/>
    <w:rsid w:val="006C3F35"/>
    <w:rsid w:val="006C50A3"/>
    <w:rsid w:val="006C667E"/>
    <w:rsid w:val="006D09AE"/>
    <w:rsid w:val="006D32B4"/>
    <w:rsid w:val="006D5CDB"/>
    <w:rsid w:val="006D6316"/>
    <w:rsid w:val="006E2C41"/>
    <w:rsid w:val="006E3776"/>
    <w:rsid w:val="006E5B1C"/>
    <w:rsid w:val="006E6986"/>
    <w:rsid w:val="006F57DD"/>
    <w:rsid w:val="006F68AD"/>
    <w:rsid w:val="00701BE0"/>
    <w:rsid w:val="007030E5"/>
    <w:rsid w:val="0070358A"/>
    <w:rsid w:val="00703FCB"/>
    <w:rsid w:val="007044F4"/>
    <w:rsid w:val="00704794"/>
    <w:rsid w:val="007203F2"/>
    <w:rsid w:val="0072388F"/>
    <w:rsid w:val="00724143"/>
    <w:rsid w:val="007271A8"/>
    <w:rsid w:val="00732BEA"/>
    <w:rsid w:val="007359AF"/>
    <w:rsid w:val="0074003A"/>
    <w:rsid w:val="00742A6B"/>
    <w:rsid w:val="00744478"/>
    <w:rsid w:val="0074579D"/>
    <w:rsid w:val="0075288D"/>
    <w:rsid w:val="00755129"/>
    <w:rsid w:val="00755E9D"/>
    <w:rsid w:val="00755F70"/>
    <w:rsid w:val="00756DE7"/>
    <w:rsid w:val="00757237"/>
    <w:rsid w:val="00757AE1"/>
    <w:rsid w:val="00770660"/>
    <w:rsid w:val="00771D98"/>
    <w:rsid w:val="0078058E"/>
    <w:rsid w:val="00786A70"/>
    <w:rsid w:val="007873EA"/>
    <w:rsid w:val="00794691"/>
    <w:rsid w:val="00795246"/>
    <w:rsid w:val="007B57E6"/>
    <w:rsid w:val="007B66D2"/>
    <w:rsid w:val="007B6857"/>
    <w:rsid w:val="007D00A0"/>
    <w:rsid w:val="007D1ABC"/>
    <w:rsid w:val="007D3A71"/>
    <w:rsid w:val="007D4C71"/>
    <w:rsid w:val="007E250B"/>
    <w:rsid w:val="007E2C94"/>
    <w:rsid w:val="007E2CC3"/>
    <w:rsid w:val="007E318C"/>
    <w:rsid w:val="007E74DF"/>
    <w:rsid w:val="007E794B"/>
    <w:rsid w:val="007F1113"/>
    <w:rsid w:val="007F1EBD"/>
    <w:rsid w:val="007F5DA6"/>
    <w:rsid w:val="0080008A"/>
    <w:rsid w:val="00800CCC"/>
    <w:rsid w:val="008064D5"/>
    <w:rsid w:val="00806530"/>
    <w:rsid w:val="00812932"/>
    <w:rsid w:val="00813111"/>
    <w:rsid w:val="00813D96"/>
    <w:rsid w:val="00814779"/>
    <w:rsid w:val="00814CA2"/>
    <w:rsid w:val="008162E1"/>
    <w:rsid w:val="00817840"/>
    <w:rsid w:val="00824542"/>
    <w:rsid w:val="008247EC"/>
    <w:rsid w:val="00824977"/>
    <w:rsid w:val="00827F52"/>
    <w:rsid w:val="00833D13"/>
    <w:rsid w:val="00835688"/>
    <w:rsid w:val="00841B4E"/>
    <w:rsid w:val="00853C5A"/>
    <w:rsid w:val="00853E04"/>
    <w:rsid w:val="00857B4D"/>
    <w:rsid w:val="008603B7"/>
    <w:rsid w:val="00862A5A"/>
    <w:rsid w:val="00863A4F"/>
    <w:rsid w:val="00863BAD"/>
    <w:rsid w:val="0086553F"/>
    <w:rsid w:val="0087177B"/>
    <w:rsid w:val="0087617E"/>
    <w:rsid w:val="00883630"/>
    <w:rsid w:val="0088687E"/>
    <w:rsid w:val="00886930"/>
    <w:rsid w:val="0089021B"/>
    <w:rsid w:val="00891959"/>
    <w:rsid w:val="008941E0"/>
    <w:rsid w:val="008955B5"/>
    <w:rsid w:val="008A06D8"/>
    <w:rsid w:val="008A41AA"/>
    <w:rsid w:val="008A76DC"/>
    <w:rsid w:val="008B0B67"/>
    <w:rsid w:val="008B3187"/>
    <w:rsid w:val="008B6FEF"/>
    <w:rsid w:val="008B73D0"/>
    <w:rsid w:val="008C00C5"/>
    <w:rsid w:val="008C2E7A"/>
    <w:rsid w:val="008C457A"/>
    <w:rsid w:val="008D574B"/>
    <w:rsid w:val="008D6A1A"/>
    <w:rsid w:val="008E2511"/>
    <w:rsid w:val="008E6012"/>
    <w:rsid w:val="008F12AC"/>
    <w:rsid w:val="008F308F"/>
    <w:rsid w:val="008F33B1"/>
    <w:rsid w:val="008F3594"/>
    <w:rsid w:val="008F46CE"/>
    <w:rsid w:val="00900808"/>
    <w:rsid w:val="00900D67"/>
    <w:rsid w:val="00904D48"/>
    <w:rsid w:val="009076C2"/>
    <w:rsid w:val="0090790B"/>
    <w:rsid w:val="009109C7"/>
    <w:rsid w:val="00911D7D"/>
    <w:rsid w:val="00915020"/>
    <w:rsid w:val="00915F47"/>
    <w:rsid w:val="00924E0C"/>
    <w:rsid w:val="00926E40"/>
    <w:rsid w:val="00931F35"/>
    <w:rsid w:val="00934177"/>
    <w:rsid w:val="00934218"/>
    <w:rsid w:val="00936A96"/>
    <w:rsid w:val="00941868"/>
    <w:rsid w:val="0095278C"/>
    <w:rsid w:val="009528FC"/>
    <w:rsid w:val="009540AD"/>
    <w:rsid w:val="00955224"/>
    <w:rsid w:val="0095756A"/>
    <w:rsid w:val="00961506"/>
    <w:rsid w:val="00962913"/>
    <w:rsid w:val="00963EE0"/>
    <w:rsid w:val="0096644F"/>
    <w:rsid w:val="009740DA"/>
    <w:rsid w:val="009740F9"/>
    <w:rsid w:val="00975510"/>
    <w:rsid w:val="00982E93"/>
    <w:rsid w:val="0098356E"/>
    <w:rsid w:val="00985F50"/>
    <w:rsid w:val="00990A75"/>
    <w:rsid w:val="009930E8"/>
    <w:rsid w:val="0099394A"/>
    <w:rsid w:val="0099495B"/>
    <w:rsid w:val="00994C31"/>
    <w:rsid w:val="0099525A"/>
    <w:rsid w:val="009C032C"/>
    <w:rsid w:val="009C344B"/>
    <w:rsid w:val="009C4779"/>
    <w:rsid w:val="009C697D"/>
    <w:rsid w:val="009D27F8"/>
    <w:rsid w:val="009D48B0"/>
    <w:rsid w:val="009D637B"/>
    <w:rsid w:val="009E7682"/>
    <w:rsid w:val="009F372C"/>
    <w:rsid w:val="009F3DB5"/>
    <w:rsid w:val="009F40DC"/>
    <w:rsid w:val="009F48DD"/>
    <w:rsid w:val="00A06F6C"/>
    <w:rsid w:val="00A10EDD"/>
    <w:rsid w:val="00A1647C"/>
    <w:rsid w:val="00A17762"/>
    <w:rsid w:val="00A21978"/>
    <w:rsid w:val="00A240A5"/>
    <w:rsid w:val="00A262AE"/>
    <w:rsid w:val="00A3027E"/>
    <w:rsid w:val="00A32F21"/>
    <w:rsid w:val="00A4543C"/>
    <w:rsid w:val="00A46243"/>
    <w:rsid w:val="00A466E6"/>
    <w:rsid w:val="00A539CF"/>
    <w:rsid w:val="00A5412B"/>
    <w:rsid w:val="00A60ACE"/>
    <w:rsid w:val="00A62647"/>
    <w:rsid w:val="00A75BA0"/>
    <w:rsid w:val="00A77CFC"/>
    <w:rsid w:val="00A81956"/>
    <w:rsid w:val="00A8238A"/>
    <w:rsid w:val="00AA0DA9"/>
    <w:rsid w:val="00AA5A74"/>
    <w:rsid w:val="00AA63E1"/>
    <w:rsid w:val="00AA7985"/>
    <w:rsid w:val="00AB1E16"/>
    <w:rsid w:val="00AB2C05"/>
    <w:rsid w:val="00AB3CB4"/>
    <w:rsid w:val="00AB4ED5"/>
    <w:rsid w:val="00AC10DB"/>
    <w:rsid w:val="00AC3CC5"/>
    <w:rsid w:val="00AC7115"/>
    <w:rsid w:val="00AC7FF1"/>
    <w:rsid w:val="00AD1F98"/>
    <w:rsid w:val="00AD24FE"/>
    <w:rsid w:val="00AD7B20"/>
    <w:rsid w:val="00AD7BD6"/>
    <w:rsid w:val="00AE5186"/>
    <w:rsid w:val="00AE5F9A"/>
    <w:rsid w:val="00AE68EC"/>
    <w:rsid w:val="00AE73A2"/>
    <w:rsid w:val="00AE7AFD"/>
    <w:rsid w:val="00AF20D8"/>
    <w:rsid w:val="00AF4C07"/>
    <w:rsid w:val="00AF7D8B"/>
    <w:rsid w:val="00B0126A"/>
    <w:rsid w:val="00B04643"/>
    <w:rsid w:val="00B05BDE"/>
    <w:rsid w:val="00B05FA4"/>
    <w:rsid w:val="00B151ED"/>
    <w:rsid w:val="00B1664F"/>
    <w:rsid w:val="00B20689"/>
    <w:rsid w:val="00B20DDF"/>
    <w:rsid w:val="00B21F12"/>
    <w:rsid w:val="00B221C5"/>
    <w:rsid w:val="00B27401"/>
    <w:rsid w:val="00B27952"/>
    <w:rsid w:val="00B3106D"/>
    <w:rsid w:val="00B345E8"/>
    <w:rsid w:val="00B36DED"/>
    <w:rsid w:val="00B40F3B"/>
    <w:rsid w:val="00B42F3D"/>
    <w:rsid w:val="00B4493C"/>
    <w:rsid w:val="00B45F57"/>
    <w:rsid w:val="00B4720F"/>
    <w:rsid w:val="00B52CD8"/>
    <w:rsid w:val="00B53004"/>
    <w:rsid w:val="00B53AB9"/>
    <w:rsid w:val="00B567B5"/>
    <w:rsid w:val="00B56AEB"/>
    <w:rsid w:val="00B57000"/>
    <w:rsid w:val="00B60285"/>
    <w:rsid w:val="00B6060D"/>
    <w:rsid w:val="00B607F5"/>
    <w:rsid w:val="00B65FF8"/>
    <w:rsid w:val="00B67C85"/>
    <w:rsid w:val="00B73208"/>
    <w:rsid w:val="00B741DD"/>
    <w:rsid w:val="00B76916"/>
    <w:rsid w:val="00B801E2"/>
    <w:rsid w:val="00B81CD9"/>
    <w:rsid w:val="00B8467A"/>
    <w:rsid w:val="00B90394"/>
    <w:rsid w:val="00B978B4"/>
    <w:rsid w:val="00BA1D28"/>
    <w:rsid w:val="00BA78A0"/>
    <w:rsid w:val="00BC1252"/>
    <w:rsid w:val="00BC55A7"/>
    <w:rsid w:val="00BC58AB"/>
    <w:rsid w:val="00BD419B"/>
    <w:rsid w:val="00BE44E3"/>
    <w:rsid w:val="00BE5131"/>
    <w:rsid w:val="00BE5F7A"/>
    <w:rsid w:val="00BF2E47"/>
    <w:rsid w:val="00C007CD"/>
    <w:rsid w:val="00C032F4"/>
    <w:rsid w:val="00C054D0"/>
    <w:rsid w:val="00C05CB8"/>
    <w:rsid w:val="00C11F65"/>
    <w:rsid w:val="00C12932"/>
    <w:rsid w:val="00C13C4B"/>
    <w:rsid w:val="00C14F06"/>
    <w:rsid w:val="00C26543"/>
    <w:rsid w:val="00C31AA3"/>
    <w:rsid w:val="00C33321"/>
    <w:rsid w:val="00C34425"/>
    <w:rsid w:val="00C34D2A"/>
    <w:rsid w:val="00C3646F"/>
    <w:rsid w:val="00C36913"/>
    <w:rsid w:val="00C40ADB"/>
    <w:rsid w:val="00C44AF6"/>
    <w:rsid w:val="00C469EB"/>
    <w:rsid w:val="00C50963"/>
    <w:rsid w:val="00C544D4"/>
    <w:rsid w:val="00C60A81"/>
    <w:rsid w:val="00C6292B"/>
    <w:rsid w:val="00C62C8D"/>
    <w:rsid w:val="00C660C1"/>
    <w:rsid w:val="00C700BB"/>
    <w:rsid w:val="00C73B36"/>
    <w:rsid w:val="00C740EB"/>
    <w:rsid w:val="00C81188"/>
    <w:rsid w:val="00C82FFD"/>
    <w:rsid w:val="00C92B2A"/>
    <w:rsid w:val="00CA0162"/>
    <w:rsid w:val="00CA11B4"/>
    <w:rsid w:val="00CB0D06"/>
    <w:rsid w:val="00CC4CA6"/>
    <w:rsid w:val="00CD53A2"/>
    <w:rsid w:val="00CD5886"/>
    <w:rsid w:val="00CD61CE"/>
    <w:rsid w:val="00CE1DBB"/>
    <w:rsid w:val="00CE5284"/>
    <w:rsid w:val="00CE58CE"/>
    <w:rsid w:val="00CE7E7E"/>
    <w:rsid w:val="00CF14BA"/>
    <w:rsid w:val="00CF25B1"/>
    <w:rsid w:val="00D0406A"/>
    <w:rsid w:val="00D1118E"/>
    <w:rsid w:val="00D11CED"/>
    <w:rsid w:val="00D14A27"/>
    <w:rsid w:val="00D15084"/>
    <w:rsid w:val="00D173A9"/>
    <w:rsid w:val="00D2330A"/>
    <w:rsid w:val="00D376DB"/>
    <w:rsid w:val="00D4290F"/>
    <w:rsid w:val="00D46A5F"/>
    <w:rsid w:val="00D525C1"/>
    <w:rsid w:val="00D52823"/>
    <w:rsid w:val="00D54894"/>
    <w:rsid w:val="00D57389"/>
    <w:rsid w:val="00D57BFC"/>
    <w:rsid w:val="00D57E9D"/>
    <w:rsid w:val="00D61EEF"/>
    <w:rsid w:val="00D62B0C"/>
    <w:rsid w:val="00D63F1A"/>
    <w:rsid w:val="00D670F8"/>
    <w:rsid w:val="00D674AD"/>
    <w:rsid w:val="00D67BF2"/>
    <w:rsid w:val="00D70D9A"/>
    <w:rsid w:val="00D71442"/>
    <w:rsid w:val="00D7360E"/>
    <w:rsid w:val="00D75975"/>
    <w:rsid w:val="00D7674F"/>
    <w:rsid w:val="00D76EF3"/>
    <w:rsid w:val="00D80725"/>
    <w:rsid w:val="00D840A4"/>
    <w:rsid w:val="00D8496F"/>
    <w:rsid w:val="00D85699"/>
    <w:rsid w:val="00D8642D"/>
    <w:rsid w:val="00D87E03"/>
    <w:rsid w:val="00D93DC0"/>
    <w:rsid w:val="00D94A95"/>
    <w:rsid w:val="00DA0A97"/>
    <w:rsid w:val="00DA5B11"/>
    <w:rsid w:val="00DB2BE3"/>
    <w:rsid w:val="00DB351E"/>
    <w:rsid w:val="00DB36EB"/>
    <w:rsid w:val="00DC422E"/>
    <w:rsid w:val="00DC5140"/>
    <w:rsid w:val="00DD1039"/>
    <w:rsid w:val="00DD5A8C"/>
    <w:rsid w:val="00DD629F"/>
    <w:rsid w:val="00DE0516"/>
    <w:rsid w:val="00DE1620"/>
    <w:rsid w:val="00DE1A11"/>
    <w:rsid w:val="00DE1D48"/>
    <w:rsid w:val="00DE655E"/>
    <w:rsid w:val="00DF61DB"/>
    <w:rsid w:val="00DF78D3"/>
    <w:rsid w:val="00E00453"/>
    <w:rsid w:val="00E02A8E"/>
    <w:rsid w:val="00E03567"/>
    <w:rsid w:val="00E06293"/>
    <w:rsid w:val="00E06BC0"/>
    <w:rsid w:val="00E07F4E"/>
    <w:rsid w:val="00E10898"/>
    <w:rsid w:val="00E11BA9"/>
    <w:rsid w:val="00E15D88"/>
    <w:rsid w:val="00E175F8"/>
    <w:rsid w:val="00E20EE5"/>
    <w:rsid w:val="00E23004"/>
    <w:rsid w:val="00E232D4"/>
    <w:rsid w:val="00E27890"/>
    <w:rsid w:val="00E32178"/>
    <w:rsid w:val="00E5046A"/>
    <w:rsid w:val="00E705AB"/>
    <w:rsid w:val="00E8134C"/>
    <w:rsid w:val="00E91E6B"/>
    <w:rsid w:val="00E93787"/>
    <w:rsid w:val="00E962E7"/>
    <w:rsid w:val="00EA1CAE"/>
    <w:rsid w:val="00EA4D92"/>
    <w:rsid w:val="00EA6784"/>
    <w:rsid w:val="00EA6F8D"/>
    <w:rsid w:val="00EB0041"/>
    <w:rsid w:val="00EB0B3C"/>
    <w:rsid w:val="00EB13B5"/>
    <w:rsid w:val="00EB1AE4"/>
    <w:rsid w:val="00EB3B3F"/>
    <w:rsid w:val="00EB6765"/>
    <w:rsid w:val="00EC3C49"/>
    <w:rsid w:val="00ED029B"/>
    <w:rsid w:val="00ED1241"/>
    <w:rsid w:val="00ED1B72"/>
    <w:rsid w:val="00ED21E1"/>
    <w:rsid w:val="00ED27CD"/>
    <w:rsid w:val="00ED5FA1"/>
    <w:rsid w:val="00ED5FFC"/>
    <w:rsid w:val="00EE0617"/>
    <w:rsid w:val="00EE7AA6"/>
    <w:rsid w:val="00EF1780"/>
    <w:rsid w:val="00F02624"/>
    <w:rsid w:val="00F030B8"/>
    <w:rsid w:val="00F04970"/>
    <w:rsid w:val="00F04973"/>
    <w:rsid w:val="00F05B39"/>
    <w:rsid w:val="00F06496"/>
    <w:rsid w:val="00F064FA"/>
    <w:rsid w:val="00F16614"/>
    <w:rsid w:val="00F209A0"/>
    <w:rsid w:val="00F21692"/>
    <w:rsid w:val="00F221F7"/>
    <w:rsid w:val="00F26008"/>
    <w:rsid w:val="00F26234"/>
    <w:rsid w:val="00F368B7"/>
    <w:rsid w:val="00F42768"/>
    <w:rsid w:val="00F54B4D"/>
    <w:rsid w:val="00F54BCA"/>
    <w:rsid w:val="00F66360"/>
    <w:rsid w:val="00F67F82"/>
    <w:rsid w:val="00F71E76"/>
    <w:rsid w:val="00F7775D"/>
    <w:rsid w:val="00F84AF9"/>
    <w:rsid w:val="00F84B77"/>
    <w:rsid w:val="00F91727"/>
    <w:rsid w:val="00F92973"/>
    <w:rsid w:val="00F93452"/>
    <w:rsid w:val="00FA133D"/>
    <w:rsid w:val="00FA1540"/>
    <w:rsid w:val="00FA2239"/>
    <w:rsid w:val="00FA43A7"/>
    <w:rsid w:val="00FA47E8"/>
    <w:rsid w:val="00FA5380"/>
    <w:rsid w:val="00FB064F"/>
    <w:rsid w:val="00FB1C0B"/>
    <w:rsid w:val="00FB53D8"/>
    <w:rsid w:val="00FB7B5A"/>
    <w:rsid w:val="00FC152A"/>
    <w:rsid w:val="00FC7575"/>
    <w:rsid w:val="00FD2FCC"/>
    <w:rsid w:val="00FD5977"/>
    <w:rsid w:val="00FD5E65"/>
    <w:rsid w:val="00FD750A"/>
    <w:rsid w:val="00FE100B"/>
    <w:rsid w:val="00FE4E02"/>
    <w:rsid w:val="00FE6B5C"/>
    <w:rsid w:val="00FF59D0"/>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2DFF"/>
  <w15:docId w15:val="{F400AD27-D50B-446B-AF4E-F7AB4B31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23"/>
    <w:pPr>
      <w:ind w:left="720"/>
      <w:contextualSpacing/>
    </w:pPr>
  </w:style>
  <w:style w:type="table" w:styleId="TableGrid">
    <w:name w:val="Table Grid"/>
    <w:basedOn w:val="TableNormal"/>
    <w:uiPriority w:val="39"/>
    <w:rsid w:val="0035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E"/>
  </w:style>
  <w:style w:type="paragraph" w:styleId="Footer">
    <w:name w:val="footer"/>
    <w:basedOn w:val="Normal"/>
    <w:link w:val="FooterChar"/>
    <w:uiPriority w:val="99"/>
    <w:unhideWhenUsed/>
    <w:rsid w:val="006C6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E"/>
  </w:style>
  <w:style w:type="character" w:styleId="Hyperlink">
    <w:name w:val="Hyperlink"/>
    <w:basedOn w:val="DefaultParagraphFont"/>
    <w:rsid w:val="006C667E"/>
    <w:rPr>
      <w:color w:val="0000FF"/>
      <w:u w:val="single"/>
    </w:rPr>
  </w:style>
  <w:style w:type="table" w:customStyle="1" w:styleId="TableGrid2">
    <w:name w:val="Table Grid2"/>
    <w:basedOn w:val="TableNormal"/>
    <w:next w:val="TableGrid"/>
    <w:uiPriority w:val="39"/>
    <w:rsid w:val="00C1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5A"/>
    <w:rPr>
      <w:rFonts w:ascii="Tahoma" w:hAnsi="Tahoma" w:cs="Tahoma"/>
      <w:sz w:val="16"/>
      <w:szCs w:val="16"/>
    </w:rPr>
  </w:style>
  <w:style w:type="table" w:customStyle="1" w:styleId="TableGrid1">
    <w:name w:val="Table Grid1"/>
    <w:basedOn w:val="TableNormal"/>
    <w:next w:val="TableGrid"/>
    <w:rsid w:val="000A58B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8B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Bailey</dc:creator>
  <cp:lastModifiedBy>Amanda Ranjithkumara</cp:lastModifiedBy>
  <cp:revision>9</cp:revision>
  <cp:lastPrinted>2020-01-06T01:18:00Z</cp:lastPrinted>
  <dcterms:created xsi:type="dcterms:W3CDTF">2019-12-02T01:26:00Z</dcterms:created>
  <dcterms:modified xsi:type="dcterms:W3CDTF">2020-01-08T03:30:00Z</dcterms:modified>
</cp:coreProperties>
</file>